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32" w:rsidRPr="00B2584E" w:rsidRDefault="00410E29" w:rsidP="00056182">
      <w:pPr>
        <w:spacing w:line="500" w:lineRule="exact"/>
        <w:jc w:val="center"/>
        <w:rPr>
          <w:rFonts w:ascii="微软雅黑" w:eastAsia="微软雅黑" w:hAnsi="微软雅黑" w:cs="Arial"/>
          <w:b/>
          <w:bCs/>
          <w:color w:val="0000FF"/>
          <w:sz w:val="44"/>
          <w:szCs w:val="44"/>
        </w:rPr>
      </w:pPr>
      <w:bookmarkStart w:id="0" w:name="Title"/>
      <w:r w:rsidRPr="00B2584E">
        <w:rPr>
          <w:rFonts w:ascii="微软雅黑" w:eastAsia="微软雅黑" w:hAnsi="微软雅黑" w:cs="Arial" w:hint="eastAsia"/>
          <w:b/>
          <w:bCs/>
          <w:color w:val="0000FF"/>
          <w:sz w:val="44"/>
          <w:szCs w:val="44"/>
        </w:rPr>
        <w:t>《</w:t>
      </w:r>
      <w:r w:rsidR="008411F2" w:rsidRPr="00B2584E">
        <w:rPr>
          <w:rFonts w:ascii="微软雅黑" w:eastAsia="微软雅黑" w:hAnsi="微软雅黑" w:cs="Arial"/>
          <w:b/>
          <w:bCs/>
          <w:color w:val="0000FF"/>
          <w:sz w:val="44"/>
          <w:szCs w:val="44"/>
        </w:rPr>
        <w:t>中华人民共和国民法典</w:t>
      </w:r>
      <w:bookmarkEnd w:id="0"/>
      <w:r w:rsidRPr="00B2584E">
        <w:rPr>
          <w:rFonts w:ascii="微软雅黑" w:eastAsia="微软雅黑" w:hAnsi="微软雅黑" w:cs="Arial"/>
          <w:b/>
          <w:bCs/>
          <w:color w:val="0000FF"/>
          <w:sz w:val="44"/>
          <w:szCs w:val="44"/>
        </w:rPr>
        <w:t>》</w:t>
      </w:r>
    </w:p>
    <w:p w:rsidR="006A6B32" w:rsidRPr="00B2584E" w:rsidRDefault="006A6B32" w:rsidP="008E1428">
      <w:pPr>
        <w:spacing w:line="280" w:lineRule="exact"/>
        <w:ind w:firstLineChars="200" w:firstLine="412"/>
        <w:rPr>
          <w:rFonts w:ascii="微软雅黑" w:eastAsia="微软雅黑" w:hAnsi="微软雅黑" w:cs="Arial"/>
          <w:sz w:val="21"/>
          <w:szCs w:val="21"/>
        </w:rPr>
      </w:pPr>
    </w:p>
    <w:p w:rsidR="006A6B32" w:rsidRPr="00B2584E" w:rsidRDefault="008411F2" w:rsidP="00056182">
      <w:pPr>
        <w:spacing w:line="280" w:lineRule="exact"/>
        <w:ind w:leftChars="200" w:left="632" w:rightChars="200" w:right="632"/>
        <w:jc w:val="center"/>
        <w:rPr>
          <w:rFonts w:ascii="微软雅黑" w:eastAsia="微软雅黑" w:hAnsi="微软雅黑" w:cs="Arial"/>
          <w:color w:val="7030A0"/>
          <w:sz w:val="21"/>
          <w:szCs w:val="21"/>
        </w:rPr>
      </w:pPr>
      <w:r w:rsidRPr="00B2584E">
        <w:rPr>
          <w:rFonts w:ascii="微软雅黑" w:eastAsia="微软雅黑" w:hAnsi="微软雅黑" w:cs="Arial" w:hint="eastAsia"/>
          <w:color w:val="7030A0"/>
          <w:sz w:val="21"/>
          <w:szCs w:val="21"/>
        </w:rPr>
        <w:t>（</w:t>
      </w:r>
      <w:bookmarkStart w:id="1" w:name="TitleDescription"/>
      <w:r w:rsidRPr="00B2584E">
        <w:rPr>
          <w:rFonts w:ascii="微软雅黑" w:eastAsia="微软雅黑" w:hAnsi="微软雅黑"/>
          <w:color w:val="7030A0"/>
          <w:sz w:val="21"/>
          <w:szCs w:val="21"/>
        </w:rPr>
        <w:t>2020</w:t>
      </w:r>
      <w:r w:rsidRPr="00B2584E">
        <w:rPr>
          <w:rFonts w:ascii="微软雅黑" w:eastAsia="微软雅黑" w:hAnsi="微软雅黑" w:hint="eastAsia"/>
          <w:color w:val="7030A0"/>
          <w:sz w:val="21"/>
          <w:szCs w:val="21"/>
        </w:rPr>
        <w:t>年</w:t>
      </w:r>
      <w:r w:rsidRPr="00B2584E">
        <w:rPr>
          <w:rFonts w:ascii="微软雅黑" w:eastAsia="微软雅黑" w:hAnsi="微软雅黑"/>
          <w:color w:val="7030A0"/>
          <w:sz w:val="21"/>
          <w:szCs w:val="21"/>
        </w:rPr>
        <w:t>5</w:t>
      </w:r>
      <w:r w:rsidRPr="00B2584E">
        <w:rPr>
          <w:rFonts w:ascii="微软雅黑" w:eastAsia="微软雅黑" w:hAnsi="微软雅黑" w:hint="eastAsia"/>
          <w:color w:val="7030A0"/>
          <w:sz w:val="21"/>
          <w:szCs w:val="21"/>
        </w:rPr>
        <w:t>月</w:t>
      </w:r>
      <w:r w:rsidRPr="00B2584E">
        <w:rPr>
          <w:rFonts w:ascii="微软雅黑" w:eastAsia="微软雅黑" w:hAnsi="微软雅黑"/>
          <w:color w:val="7030A0"/>
          <w:sz w:val="21"/>
          <w:szCs w:val="21"/>
        </w:rPr>
        <w:t>28</w:t>
      </w:r>
      <w:r w:rsidRPr="00B2584E">
        <w:rPr>
          <w:rFonts w:ascii="微软雅黑" w:eastAsia="微软雅黑" w:hAnsi="微软雅黑" w:hint="eastAsia"/>
          <w:color w:val="7030A0"/>
          <w:sz w:val="21"/>
          <w:szCs w:val="21"/>
        </w:rPr>
        <w:t>日第十三届全国人民代表大会第三次会议通过</w:t>
      </w:r>
      <w:bookmarkEnd w:id="1"/>
      <w:r w:rsidRPr="00B2584E">
        <w:rPr>
          <w:rFonts w:ascii="微软雅黑" w:eastAsia="微软雅黑" w:hAnsi="微软雅黑" w:cs="Arial" w:hint="eastAsia"/>
          <w:color w:val="7030A0"/>
          <w:sz w:val="21"/>
          <w:szCs w:val="21"/>
        </w:rPr>
        <w:t>）</w:t>
      </w:r>
    </w:p>
    <w:p w:rsidR="006A6B32" w:rsidRPr="00B2584E" w:rsidRDefault="006A6B32" w:rsidP="008E1428">
      <w:pPr>
        <w:spacing w:line="280" w:lineRule="exact"/>
        <w:rPr>
          <w:rFonts w:ascii="微软雅黑" w:eastAsia="微软雅黑" w:hAnsi="微软雅黑"/>
          <w:sz w:val="21"/>
          <w:szCs w:val="21"/>
        </w:rPr>
      </w:pPr>
    </w:p>
    <w:p w:rsidR="007B4028" w:rsidRPr="00B2584E" w:rsidRDefault="008411F2" w:rsidP="00C942D3">
      <w:pPr>
        <w:spacing w:line="280" w:lineRule="exact"/>
        <w:ind w:firstLineChars="2200" w:firstLine="4529"/>
        <w:rPr>
          <w:rFonts w:ascii="微软雅黑" w:eastAsia="微软雅黑" w:hAnsi="微软雅黑" w:cs="楷体_GB2312"/>
          <w:color w:val="FF0000"/>
          <w:sz w:val="21"/>
          <w:szCs w:val="21"/>
        </w:rPr>
      </w:pPr>
      <w:r w:rsidRPr="00B2584E">
        <w:rPr>
          <w:rFonts w:ascii="微软雅黑" w:eastAsia="微软雅黑" w:hAnsi="微软雅黑" w:cs="楷体_GB2312"/>
          <w:color w:val="FF0000"/>
          <w:sz w:val="21"/>
          <w:szCs w:val="21"/>
        </w:rPr>
        <w:t>目</w:t>
      </w:r>
      <w:r w:rsidRPr="00B2584E">
        <w:rPr>
          <w:rFonts w:ascii="微软雅黑" w:eastAsia="微软雅黑" w:hAnsi="微软雅黑" w:cs="楷体_GB2312" w:hint="eastAsia"/>
          <w:color w:val="FF0000"/>
          <w:sz w:val="21"/>
          <w:szCs w:val="21"/>
        </w:rPr>
        <w:t xml:space="preserve">　　</w:t>
      </w:r>
      <w:r w:rsidR="00C942D3" w:rsidRPr="00B2584E">
        <w:rPr>
          <w:rFonts w:ascii="微软雅黑" w:eastAsia="微软雅黑" w:hAnsi="微软雅黑" w:cs="楷体_GB2312" w:hint="eastAsia"/>
          <w:color w:val="FF0000"/>
          <w:sz w:val="21"/>
          <w:szCs w:val="21"/>
        </w:rPr>
        <w:t xml:space="preserve">  </w:t>
      </w:r>
      <w:r w:rsidRPr="00B2584E">
        <w:rPr>
          <w:rFonts w:ascii="微软雅黑" w:eastAsia="微软雅黑" w:hAnsi="微软雅黑" w:cs="楷体_GB2312"/>
          <w:color w:val="FF0000"/>
          <w:sz w:val="21"/>
          <w:szCs w:val="21"/>
        </w:rPr>
        <w:t>录</w:t>
      </w:r>
    </w:p>
    <w:p w:rsidR="007B4028" w:rsidRPr="00B2584E" w:rsidRDefault="007B4028" w:rsidP="007B4028">
      <w:pPr>
        <w:spacing w:line="280" w:lineRule="exact"/>
        <w:jc w:val="center"/>
        <w:rPr>
          <w:rFonts w:ascii="微软雅黑" w:eastAsia="微软雅黑" w:hAnsi="微软雅黑" w:cs="楷体_GB2312"/>
          <w:sz w:val="21"/>
          <w:szCs w:val="21"/>
        </w:rPr>
      </w:pP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hint="eastAsia"/>
          <w:b/>
          <w:color w:val="00B0F0"/>
          <w:kern w:val="0"/>
          <w:sz w:val="20"/>
          <w:szCs w:val="20"/>
        </w:rPr>
        <w:t>第一编 总则</w:t>
      </w:r>
      <w:r w:rsidR="0025612C" w:rsidRPr="00B2584E">
        <w:rPr>
          <w:rFonts w:ascii="微软雅黑" w:eastAsia="微软雅黑" w:hAnsi="微软雅黑" w:cs="Arial" w:hint="eastAsia"/>
          <w:color w:val="00B0F0"/>
          <w:kern w:val="0"/>
          <w:sz w:val="20"/>
          <w:szCs w:val="20"/>
        </w:rPr>
        <w:t xml:space="preserve"> -------------------------</w:t>
      </w:r>
      <w:r w:rsidR="00B2584E">
        <w:rPr>
          <w:rFonts w:ascii="微软雅黑" w:eastAsia="微软雅黑" w:hAnsi="微软雅黑" w:cs="Arial" w:hint="eastAsia"/>
          <w:color w:val="00B0F0"/>
          <w:kern w:val="0"/>
          <w:sz w:val="20"/>
          <w:szCs w:val="20"/>
        </w:rPr>
        <w:t>-</w:t>
      </w:r>
      <w:r w:rsidR="0025612C" w:rsidRPr="00B2584E">
        <w:rPr>
          <w:rFonts w:ascii="微软雅黑" w:eastAsia="微软雅黑" w:hAnsi="微软雅黑" w:cs="Arial" w:hint="eastAsia"/>
          <w:color w:val="00B0F0"/>
          <w:kern w:val="0"/>
          <w:sz w:val="20"/>
          <w:szCs w:val="20"/>
        </w:rPr>
        <w:t>---</w:t>
      </w:r>
      <w:r w:rsidR="00B2584E">
        <w:rPr>
          <w:rFonts w:ascii="微软雅黑" w:eastAsia="微软雅黑" w:hAnsi="微软雅黑" w:cs="Arial" w:hint="eastAsia"/>
          <w:color w:val="00B0F0"/>
          <w:kern w:val="0"/>
          <w:sz w:val="20"/>
          <w:szCs w:val="20"/>
        </w:rPr>
        <w:t>---</w:t>
      </w:r>
      <w:r w:rsidR="0025612C" w:rsidRPr="00B2584E">
        <w:rPr>
          <w:rFonts w:ascii="微软雅黑" w:eastAsia="微软雅黑" w:hAnsi="微软雅黑" w:cs="Arial" w:hint="eastAsia"/>
          <w:color w:val="00B0F0"/>
          <w:kern w:val="0"/>
          <w:sz w:val="20"/>
          <w:szCs w:val="20"/>
        </w:rPr>
        <w:t>-----</w:t>
      </w:r>
      <w:r w:rsidR="0025612C" w:rsidRPr="00B2584E">
        <w:rPr>
          <w:rFonts w:ascii="微软雅黑" w:eastAsia="微软雅黑" w:hAnsi="微软雅黑" w:cs="Arial" w:hint="eastAsia"/>
          <w:b/>
          <w:color w:val="00B0F0"/>
          <w:kern w:val="0"/>
          <w:sz w:val="20"/>
          <w:szCs w:val="20"/>
        </w:rPr>
        <w:t xml:space="preserve"> </w:t>
      </w:r>
      <w:r w:rsidR="0025612C" w:rsidRPr="00B2584E">
        <w:rPr>
          <w:rFonts w:ascii="微软雅黑" w:eastAsia="微软雅黑" w:hAnsi="微软雅黑" w:cs="Arial" w:hint="eastAsia"/>
          <w:color w:val="00B0F0"/>
          <w:kern w:val="0"/>
          <w:sz w:val="20"/>
          <w:szCs w:val="20"/>
        </w:rPr>
        <w:t>3-10</w:t>
      </w:r>
      <w:r w:rsidR="0025612C"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第十二章 建设用地使用权</w:t>
      </w:r>
      <w:r w:rsidR="005C347B"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14-15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基本规定</w:t>
      </w:r>
      <w:r w:rsidR="005C347B"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5C347B"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5C347B"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3</w:t>
      </w:r>
      <w:r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第十三章 宅基地使用权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自然人</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3-4</w:t>
      </w:r>
      <w:r w:rsidR="0074455E" w:rsidRPr="00B2584E">
        <w:rPr>
          <w:rFonts w:ascii="微软雅黑" w:eastAsia="微软雅黑" w:hAnsi="微软雅黑" w:cs="Arial" w:hint="eastAsia"/>
          <w:b/>
          <w:color w:val="C00000"/>
          <w:kern w:val="0"/>
          <w:sz w:val="20"/>
          <w:szCs w:val="20"/>
        </w:rPr>
        <w:t xml:space="preserve">   </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第十四章 居住权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民事权利能力和民事行为能力</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3</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第十五章 地役权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监护</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25612C" w:rsidRPr="00B2584E">
        <w:rPr>
          <w:rFonts w:ascii="微软雅黑" w:eastAsia="微软雅黑" w:hAnsi="微软雅黑" w:cs="Arial" w:hint="eastAsia"/>
          <w:kern w:val="0"/>
          <w:sz w:val="20"/>
          <w:szCs w:val="20"/>
        </w:rPr>
        <w:t>3-4</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C00000"/>
          <w:kern w:val="0"/>
          <w:sz w:val="20"/>
          <w:szCs w:val="20"/>
        </w:rPr>
        <w:t>第四分编 担保物权</w:t>
      </w:r>
      <w:r w:rsidR="0025612C" w:rsidRPr="00B2584E">
        <w:rPr>
          <w:rFonts w:ascii="微软雅黑" w:eastAsia="微软雅黑" w:hAnsi="微软雅黑" w:cs="Arial" w:hint="eastAsia"/>
          <w:color w:val="C00000"/>
          <w:kern w:val="0"/>
          <w:sz w:val="20"/>
          <w:szCs w:val="20"/>
        </w:rPr>
        <w:t xml:space="preserve"> ------------------- 15-18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宣告失踪和宣告死亡</w:t>
      </w:r>
      <w:r w:rsidR="002B75A7"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4</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第十六章 一般规定</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15-16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第四节 个体工商户和农村承包经营户</w:t>
      </w:r>
      <w:r w:rsid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4</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第十七章 抵押权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16-17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第三章 法人</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4-6</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第一节 一般抵押权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16-17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一般规定</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4-5</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第二节 最高额抵押权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营利法人</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25612C" w:rsidRPr="00B2584E">
        <w:rPr>
          <w:rFonts w:ascii="微软雅黑" w:eastAsia="微软雅黑" w:hAnsi="微软雅黑" w:cs="Arial" w:hint="eastAsia"/>
          <w:kern w:val="0"/>
          <w:sz w:val="20"/>
          <w:szCs w:val="20"/>
        </w:rPr>
        <w:t>5</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第十八章 质权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17-18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非营利法人</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kern w:val="0"/>
          <w:sz w:val="20"/>
          <w:szCs w:val="20"/>
        </w:rPr>
        <w:t xml:space="preserve"> 5-6</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第一节 动产质权</w:t>
      </w:r>
      <w:r w:rsidR="002B75A7" w:rsidRPr="00B2584E">
        <w:rPr>
          <w:rFonts w:ascii="微软雅黑" w:eastAsia="微软雅黑" w:hAnsi="微软雅黑" w:cs="Arial" w:hint="eastAsia"/>
          <w:color w:val="333333"/>
          <w:kern w:val="0"/>
          <w:sz w:val="20"/>
          <w:szCs w:val="20"/>
        </w:rPr>
        <w:t xml:space="preserve"> --------------------- </w:t>
      </w:r>
      <w:r w:rsidR="0025612C" w:rsidRPr="00B2584E">
        <w:rPr>
          <w:rFonts w:ascii="微软雅黑" w:eastAsia="微软雅黑" w:hAnsi="微软雅黑" w:cs="Arial" w:hint="eastAsia"/>
          <w:color w:val="333333"/>
          <w:kern w:val="0"/>
          <w:sz w:val="20"/>
          <w:szCs w:val="20"/>
        </w:rPr>
        <w:t>17-18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第四节 特别法人</w:t>
      </w:r>
      <w:r w:rsidR="009A4F66"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9A4F66"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25612C" w:rsidRPr="00B2584E">
        <w:rPr>
          <w:rFonts w:ascii="微软雅黑" w:eastAsia="微软雅黑" w:hAnsi="微软雅黑" w:cs="Arial" w:hint="eastAsia"/>
          <w:kern w:val="0"/>
          <w:sz w:val="20"/>
          <w:szCs w:val="20"/>
        </w:rPr>
        <w:t>6</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第二节 权利质权</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非法人组织</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b/>
          <w:color w:val="C00000"/>
          <w:kern w:val="0"/>
          <w:sz w:val="20"/>
          <w:szCs w:val="20"/>
        </w:rPr>
        <w:t xml:space="preserve"> </w:t>
      </w:r>
      <w:r w:rsidR="0025612C" w:rsidRPr="00B2584E">
        <w:rPr>
          <w:rFonts w:ascii="微软雅黑" w:eastAsia="微软雅黑" w:hAnsi="微软雅黑" w:cs="Arial" w:hint="eastAsia"/>
          <w:kern w:val="0"/>
          <w:sz w:val="20"/>
          <w:szCs w:val="20"/>
        </w:rPr>
        <w:t>6</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第十九章 留置权</w:t>
      </w:r>
      <w:r w:rsidR="002B75A7" w:rsidRPr="00B2584E">
        <w:rPr>
          <w:rFonts w:ascii="微软雅黑" w:eastAsia="微软雅黑" w:hAnsi="微软雅黑" w:cs="Arial" w:hint="eastAsia"/>
          <w:color w:val="333333"/>
          <w:kern w:val="0"/>
          <w:sz w:val="20"/>
          <w:szCs w:val="20"/>
        </w:rPr>
        <w:t xml:space="preserve"> ------------------</w:t>
      </w:r>
      <w:r w:rsidR="00543356" w:rsidRP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xml:space="preserve"> 18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第五章 民事权利</w:t>
      </w:r>
      <w:r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6-7</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C00000"/>
          <w:kern w:val="0"/>
          <w:sz w:val="20"/>
          <w:szCs w:val="20"/>
        </w:rPr>
        <w:t>第五分编 占有</w:t>
      </w:r>
      <w:r w:rsidR="002B75A7" w:rsidRPr="00B2584E">
        <w:rPr>
          <w:rFonts w:ascii="微软雅黑" w:eastAsia="微软雅黑" w:hAnsi="微软雅黑" w:cs="Arial" w:hint="eastAsia"/>
          <w:color w:val="C00000"/>
          <w:kern w:val="0"/>
          <w:sz w:val="20"/>
          <w:szCs w:val="20"/>
        </w:rPr>
        <w:t xml:space="preserve"> -----------------</w:t>
      </w:r>
      <w:r w:rsidR="0025612C" w:rsidRPr="00B2584E">
        <w:rPr>
          <w:rFonts w:ascii="微软雅黑" w:eastAsia="微软雅黑" w:hAnsi="微软雅黑" w:cs="Arial" w:hint="eastAsia"/>
          <w:color w:val="C00000"/>
          <w:kern w:val="0"/>
          <w:sz w:val="20"/>
          <w:szCs w:val="20"/>
        </w:rPr>
        <w:t>-</w:t>
      </w:r>
      <w:r w:rsidR="002B75A7" w:rsidRPr="00B2584E">
        <w:rPr>
          <w:rFonts w:ascii="微软雅黑" w:eastAsia="微软雅黑" w:hAnsi="微软雅黑" w:cs="Arial" w:hint="eastAsia"/>
          <w:color w:val="C00000"/>
          <w:kern w:val="0"/>
          <w:sz w:val="20"/>
          <w:szCs w:val="20"/>
        </w:rPr>
        <w:t>-----</w:t>
      </w:r>
      <w:r w:rsidR="0025612C" w:rsidRPr="00B2584E">
        <w:rPr>
          <w:rFonts w:ascii="微软雅黑" w:eastAsia="微软雅黑" w:hAnsi="微软雅黑" w:cs="Arial" w:hint="eastAsia"/>
          <w:color w:val="C00000"/>
          <w:kern w:val="0"/>
          <w:sz w:val="20"/>
          <w:szCs w:val="20"/>
        </w:rPr>
        <w:t xml:space="preserve"> 18-19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第六章 民事法律行为</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7-8</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第二十章 占有</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xml:space="preserve"> 18-19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一般规定</w:t>
      </w:r>
      <w:r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7</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00B0F0"/>
          <w:kern w:val="0"/>
          <w:sz w:val="20"/>
          <w:szCs w:val="20"/>
        </w:rPr>
        <w:t>第三编 合同</w:t>
      </w:r>
      <w:r w:rsidR="0025612C" w:rsidRPr="00B2584E">
        <w:rPr>
          <w:rFonts w:ascii="微软雅黑" w:eastAsia="微软雅黑" w:hAnsi="微软雅黑" w:cs="Arial" w:hint="eastAsia"/>
          <w:color w:val="00B0F0"/>
          <w:kern w:val="0"/>
          <w:sz w:val="20"/>
          <w:szCs w:val="20"/>
        </w:rPr>
        <w:t xml:space="preserve"> ------------------------- 19-37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意思表示</w:t>
      </w:r>
      <w:r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7</w:t>
      </w:r>
      <w:r w:rsidR="0074455E"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00B050"/>
          <w:kern w:val="0"/>
          <w:sz w:val="20"/>
          <w:szCs w:val="20"/>
        </w:rPr>
        <w:t>第一分编 通则</w:t>
      </w:r>
      <w:r w:rsidR="0025612C" w:rsidRPr="00B2584E">
        <w:rPr>
          <w:rFonts w:ascii="微软雅黑" w:eastAsia="微软雅黑" w:hAnsi="微软雅黑" w:cs="Arial" w:hint="eastAsia"/>
          <w:color w:val="00B050"/>
          <w:kern w:val="0"/>
          <w:sz w:val="20"/>
          <w:szCs w:val="20"/>
        </w:rPr>
        <w:t xml:space="preserve"> ----------------------- 19-24</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民事法律行为的效力</w:t>
      </w:r>
      <w:r w:rsidR="006F1C3F"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7-8</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第一章 一般规定</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- 19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第四节 民事法律行为的附条件和附期限</w:t>
      </w:r>
      <w:r w:rsid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第二章 合同的订立</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- 19-20</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第七章 代理</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8-9</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第三章 合同的效力</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- 20</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一般规定</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FF0000"/>
          <w:kern w:val="0"/>
          <w:sz w:val="20"/>
          <w:szCs w:val="20"/>
          <w:highlight w:val="yellow"/>
        </w:rPr>
        <w:t>第四章 合同的履行</w:t>
      </w:r>
      <w:r w:rsidRPr="00B2584E">
        <w:rPr>
          <w:rFonts w:ascii="微软雅黑" w:eastAsia="微软雅黑" w:hAnsi="微软雅黑" w:cs="Arial" w:hint="eastAsia"/>
          <w:color w:val="FF0000"/>
          <w:kern w:val="0"/>
          <w:sz w:val="20"/>
          <w:szCs w:val="20"/>
        </w:rPr>
        <w:t xml:space="preserve"> </w:t>
      </w:r>
      <w:r w:rsidR="002B75A7" w:rsidRPr="00B2584E">
        <w:rPr>
          <w:rFonts w:ascii="微软雅黑" w:eastAsia="微软雅黑" w:hAnsi="微软雅黑" w:cs="Arial" w:hint="eastAsia"/>
          <w:color w:val="FF0000"/>
          <w:kern w:val="0"/>
          <w:sz w:val="20"/>
          <w:szCs w:val="20"/>
        </w:rPr>
        <w:t>---------------</w:t>
      </w:r>
      <w:r w:rsidR="0025612C" w:rsidRPr="00B2584E">
        <w:rPr>
          <w:rFonts w:ascii="微软雅黑" w:eastAsia="微软雅黑" w:hAnsi="微软雅黑" w:cs="Arial" w:hint="eastAsia"/>
          <w:color w:val="FF0000"/>
          <w:kern w:val="0"/>
          <w:sz w:val="20"/>
          <w:szCs w:val="20"/>
        </w:rPr>
        <w:t>-</w:t>
      </w:r>
      <w:r w:rsidR="002B75A7" w:rsidRPr="00B2584E">
        <w:rPr>
          <w:rFonts w:ascii="微软雅黑" w:eastAsia="微软雅黑" w:hAnsi="微软雅黑" w:cs="Arial" w:hint="eastAsia"/>
          <w:color w:val="FF0000"/>
          <w:kern w:val="0"/>
          <w:sz w:val="20"/>
          <w:szCs w:val="20"/>
        </w:rPr>
        <w:t>---</w:t>
      </w:r>
      <w:r w:rsidRPr="00B2584E">
        <w:rPr>
          <w:rFonts w:ascii="微软雅黑" w:eastAsia="微软雅黑" w:hAnsi="微软雅黑" w:cs="Arial" w:hint="eastAsia"/>
          <w:color w:val="FF0000"/>
          <w:kern w:val="0"/>
          <w:sz w:val="20"/>
          <w:szCs w:val="20"/>
        </w:rPr>
        <w:t xml:space="preserve"> </w:t>
      </w:r>
      <w:r w:rsidR="0025612C" w:rsidRPr="00B2584E">
        <w:rPr>
          <w:rFonts w:ascii="微软雅黑" w:eastAsia="微软雅黑" w:hAnsi="微软雅黑" w:cs="Arial" w:hint="eastAsia"/>
          <w:color w:val="FF0000"/>
          <w:kern w:val="0"/>
          <w:sz w:val="20"/>
          <w:szCs w:val="20"/>
        </w:rPr>
        <w:t>20-21</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委托代理</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FF0000"/>
          <w:kern w:val="0"/>
          <w:sz w:val="20"/>
          <w:szCs w:val="20"/>
          <w:highlight w:val="yellow"/>
        </w:rPr>
        <w:t>第五章 合同的保全</w:t>
      </w:r>
      <w:r w:rsidRPr="00B2584E">
        <w:rPr>
          <w:rFonts w:ascii="微软雅黑" w:eastAsia="微软雅黑" w:hAnsi="微软雅黑" w:cs="Arial" w:hint="eastAsia"/>
          <w:color w:val="FF0000"/>
          <w:kern w:val="0"/>
          <w:sz w:val="20"/>
          <w:szCs w:val="20"/>
        </w:rPr>
        <w:t xml:space="preserve"> </w:t>
      </w:r>
      <w:r w:rsidR="001F700F" w:rsidRPr="00B2584E">
        <w:rPr>
          <w:rFonts w:ascii="微软雅黑" w:eastAsia="微软雅黑" w:hAnsi="微软雅黑" w:cs="Arial" w:hint="eastAsia"/>
          <w:color w:val="FF0000"/>
          <w:kern w:val="0"/>
          <w:sz w:val="20"/>
          <w:szCs w:val="20"/>
        </w:rPr>
        <w:t>------------</w:t>
      </w:r>
      <w:r w:rsidR="002B75A7" w:rsidRPr="00B2584E">
        <w:rPr>
          <w:rFonts w:ascii="微软雅黑" w:eastAsia="微软雅黑" w:hAnsi="微软雅黑" w:cs="Arial" w:hint="eastAsia"/>
          <w:color w:val="FF0000"/>
          <w:kern w:val="0"/>
          <w:sz w:val="20"/>
          <w:szCs w:val="20"/>
        </w:rPr>
        <w:t>-</w:t>
      </w:r>
      <w:r w:rsidR="001F700F" w:rsidRPr="00B2584E">
        <w:rPr>
          <w:rFonts w:ascii="微软雅黑" w:eastAsia="微软雅黑" w:hAnsi="微软雅黑" w:cs="Arial" w:hint="eastAsia"/>
          <w:color w:val="FF0000"/>
          <w:kern w:val="0"/>
          <w:sz w:val="20"/>
          <w:szCs w:val="20"/>
        </w:rPr>
        <w:t>---</w:t>
      </w:r>
      <w:r w:rsidR="0025612C" w:rsidRPr="00B2584E">
        <w:rPr>
          <w:rFonts w:ascii="微软雅黑" w:eastAsia="微软雅黑" w:hAnsi="微软雅黑" w:cs="Arial" w:hint="eastAsia"/>
          <w:color w:val="FF0000"/>
          <w:kern w:val="0"/>
          <w:sz w:val="20"/>
          <w:szCs w:val="20"/>
        </w:rPr>
        <w:t>-</w:t>
      </w:r>
      <w:r w:rsidR="001F700F" w:rsidRPr="00B2584E">
        <w:rPr>
          <w:rFonts w:ascii="微软雅黑" w:eastAsia="微软雅黑" w:hAnsi="微软雅黑" w:cs="Arial" w:hint="eastAsia"/>
          <w:color w:val="FF0000"/>
          <w:kern w:val="0"/>
          <w:sz w:val="20"/>
          <w:szCs w:val="20"/>
        </w:rPr>
        <w:t>--</w:t>
      </w:r>
      <w:r w:rsidRPr="00B2584E">
        <w:rPr>
          <w:rFonts w:ascii="微软雅黑" w:eastAsia="微软雅黑" w:hAnsi="微软雅黑" w:cs="Arial" w:hint="eastAsia"/>
          <w:color w:val="FF0000"/>
          <w:kern w:val="0"/>
          <w:sz w:val="20"/>
          <w:szCs w:val="20"/>
        </w:rPr>
        <w:t xml:space="preserve"> </w:t>
      </w:r>
      <w:r w:rsidR="0025612C" w:rsidRPr="00B2584E">
        <w:rPr>
          <w:rFonts w:ascii="微软雅黑" w:eastAsia="微软雅黑" w:hAnsi="微软雅黑" w:cs="Arial" w:hint="eastAsia"/>
          <w:color w:val="FF0000"/>
          <w:kern w:val="0"/>
          <w:sz w:val="20"/>
          <w:szCs w:val="20"/>
        </w:rPr>
        <w:t>22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代理终止</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8-9</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第六章 合同的变更和转让</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第八章 民事责任</w:t>
      </w:r>
      <w:r w:rsidRPr="00B2584E">
        <w:rPr>
          <w:rFonts w:ascii="微软雅黑" w:eastAsia="微软雅黑" w:hAnsi="微软雅黑" w:cs="Arial" w:hint="eastAsia"/>
          <w:color w:val="333333"/>
          <w:kern w:val="0"/>
          <w:sz w:val="20"/>
          <w:szCs w:val="20"/>
        </w:rPr>
        <w:t xml:space="preserve"> </w:t>
      </w:r>
      <w:r w:rsidR="006F1C3F"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9</w:t>
      </w:r>
      <w:r w:rsidR="0074455E" w:rsidRPr="00B2584E">
        <w:rPr>
          <w:rFonts w:ascii="微软雅黑" w:eastAsia="微软雅黑" w:hAnsi="微软雅黑" w:cs="Arial" w:hint="eastAsia"/>
          <w:kern w:val="0"/>
          <w:sz w:val="20"/>
          <w:szCs w:val="20"/>
        </w:rPr>
        <w:t xml:space="preserve"> </w:t>
      </w:r>
      <w:r w:rsidR="00943B38"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第七章 合同的权利义务终止</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- 22-23</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第九章 诉讼时效</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9-10</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第八章 违约责任</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- 23-24</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第十章 期间计算</w:t>
      </w:r>
      <w:r w:rsidR="006F1C3F"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6F1C3F"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10</w:t>
      </w:r>
      <w:r w:rsidR="0074455E" w:rsidRPr="00B2584E">
        <w:rPr>
          <w:rFonts w:ascii="微软雅黑" w:eastAsia="微软雅黑" w:hAnsi="微软雅黑" w:cs="Arial" w:hint="eastAsia"/>
          <w:kern w:val="0"/>
          <w:sz w:val="20"/>
          <w:szCs w:val="20"/>
        </w:rPr>
        <w:t xml:space="preserve">   </w:t>
      </w:r>
      <w:r w:rsidR="006F1C3F"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b/>
          <w:color w:val="00B050"/>
          <w:kern w:val="0"/>
          <w:sz w:val="20"/>
          <w:szCs w:val="20"/>
        </w:rPr>
        <w:t>第二分编 典型合同</w:t>
      </w:r>
      <w:r w:rsidR="0025612C" w:rsidRPr="00B2584E">
        <w:rPr>
          <w:rFonts w:ascii="微软雅黑" w:eastAsia="微软雅黑" w:hAnsi="微软雅黑" w:cs="Arial" w:hint="eastAsia"/>
          <w:color w:val="00B050"/>
          <w:kern w:val="0"/>
          <w:sz w:val="20"/>
          <w:szCs w:val="20"/>
        </w:rPr>
        <w:t xml:space="preserve"> ------------------- 24-36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b/>
          <w:color w:val="00B0F0"/>
          <w:kern w:val="0"/>
          <w:sz w:val="20"/>
          <w:szCs w:val="20"/>
        </w:rPr>
        <w:t>第二编 物权</w:t>
      </w:r>
      <w:r w:rsidR="007C4834" w:rsidRPr="00B2584E">
        <w:rPr>
          <w:rFonts w:ascii="微软雅黑" w:eastAsia="微软雅黑" w:hAnsi="微软雅黑" w:cs="Arial" w:hint="eastAsia"/>
          <w:color w:val="00B0F0"/>
          <w:kern w:val="0"/>
          <w:sz w:val="20"/>
          <w:szCs w:val="20"/>
        </w:rPr>
        <w:t xml:space="preserve"> ----------------------------</w:t>
      </w:r>
      <w:r w:rsidR="00B2584E">
        <w:rPr>
          <w:rFonts w:ascii="微软雅黑" w:eastAsia="微软雅黑" w:hAnsi="微软雅黑" w:cs="Arial" w:hint="eastAsia"/>
          <w:color w:val="00B0F0"/>
          <w:kern w:val="0"/>
          <w:sz w:val="20"/>
          <w:szCs w:val="20"/>
        </w:rPr>
        <w:t>---</w:t>
      </w:r>
      <w:r w:rsidR="007C4834" w:rsidRPr="00B2584E">
        <w:rPr>
          <w:rFonts w:ascii="微软雅黑" w:eastAsia="微软雅黑" w:hAnsi="微软雅黑" w:cs="Arial" w:hint="eastAsia"/>
          <w:color w:val="00B0F0"/>
          <w:kern w:val="0"/>
          <w:sz w:val="20"/>
          <w:szCs w:val="20"/>
        </w:rPr>
        <w:t>-----</w:t>
      </w:r>
      <w:r w:rsidRPr="00B2584E">
        <w:rPr>
          <w:rFonts w:ascii="微软雅黑" w:eastAsia="微软雅黑" w:hAnsi="微软雅黑" w:cs="Arial" w:hint="eastAsia"/>
          <w:color w:val="00B0F0"/>
          <w:kern w:val="0"/>
          <w:sz w:val="20"/>
          <w:szCs w:val="20"/>
        </w:rPr>
        <w:t xml:space="preserve"> </w:t>
      </w:r>
      <w:r w:rsidR="007C4834" w:rsidRPr="00B2584E">
        <w:rPr>
          <w:rFonts w:ascii="微软雅黑" w:eastAsia="微软雅黑" w:hAnsi="微软雅黑" w:cs="Arial" w:hint="eastAsia"/>
          <w:color w:val="00B0F0"/>
          <w:kern w:val="0"/>
          <w:sz w:val="20"/>
          <w:szCs w:val="20"/>
        </w:rPr>
        <w:t xml:space="preserve">10-19 </w:t>
      </w:r>
      <w:r w:rsidRPr="00B2584E">
        <w:rPr>
          <w:rFonts w:ascii="微软雅黑" w:eastAsia="微软雅黑" w:hAnsi="微软雅黑" w:cs="Arial" w:hint="eastAsia"/>
          <w:b/>
          <w:color w:val="00B0F0"/>
          <w:kern w:val="0"/>
          <w:sz w:val="20"/>
          <w:szCs w:val="20"/>
        </w:rPr>
        <w:t xml:space="preserve">  </w:t>
      </w:r>
      <w:r w:rsidR="00B2584E">
        <w:rPr>
          <w:rFonts w:ascii="微软雅黑" w:eastAsia="微软雅黑" w:hAnsi="微软雅黑" w:cs="Arial" w:hint="eastAsia"/>
          <w:b/>
          <w:color w:val="00B0F0"/>
          <w:kern w:val="0"/>
          <w:sz w:val="20"/>
          <w:szCs w:val="20"/>
        </w:rPr>
        <w:t xml:space="preserve"> </w:t>
      </w:r>
      <w:r w:rsidRPr="00B2584E">
        <w:rPr>
          <w:rFonts w:ascii="微软雅黑" w:eastAsia="微软雅黑" w:hAnsi="微软雅黑" w:cs="Arial"/>
          <w:color w:val="333333"/>
          <w:kern w:val="0"/>
          <w:sz w:val="20"/>
          <w:szCs w:val="20"/>
        </w:rPr>
        <w:t>第九章 买卖合同</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- 24-25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b/>
          <w:color w:val="C00000"/>
          <w:kern w:val="0"/>
          <w:sz w:val="20"/>
          <w:szCs w:val="20"/>
        </w:rPr>
        <w:t>第一分编 通则</w:t>
      </w:r>
      <w:r w:rsidR="007C4834" w:rsidRPr="00B2584E">
        <w:rPr>
          <w:rFonts w:ascii="微软雅黑" w:eastAsia="微软雅黑" w:hAnsi="微软雅黑" w:cs="Arial" w:hint="eastAsia"/>
          <w:color w:val="C00000"/>
          <w:kern w:val="0"/>
          <w:sz w:val="20"/>
          <w:szCs w:val="20"/>
        </w:rPr>
        <w:t xml:space="preserve"> ---------------------------</w:t>
      </w:r>
      <w:r w:rsidR="00B2584E">
        <w:rPr>
          <w:rFonts w:ascii="微软雅黑" w:eastAsia="微软雅黑" w:hAnsi="微软雅黑" w:cs="Arial" w:hint="eastAsia"/>
          <w:color w:val="C00000"/>
          <w:kern w:val="0"/>
          <w:sz w:val="20"/>
          <w:szCs w:val="20"/>
        </w:rPr>
        <w:t>---</w:t>
      </w:r>
      <w:r w:rsidR="007C4834" w:rsidRPr="00B2584E">
        <w:rPr>
          <w:rFonts w:ascii="微软雅黑" w:eastAsia="微软雅黑" w:hAnsi="微软雅黑" w:cs="Arial" w:hint="eastAsia"/>
          <w:color w:val="C00000"/>
          <w:kern w:val="0"/>
          <w:sz w:val="20"/>
          <w:szCs w:val="20"/>
        </w:rPr>
        <w:t>----</w:t>
      </w:r>
      <w:r w:rsidRPr="00B2584E">
        <w:rPr>
          <w:rFonts w:ascii="微软雅黑" w:eastAsia="微软雅黑" w:hAnsi="微软雅黑" w:cs="Arial" w:hint="eastAsia"/>
          <w:color w:val="C00000"/>
          <w:kern w:val="0"/>
          <w:sz w:val="20"/>
          <w:szCs w:val="20"/>
        </w:rPr>
        <w:t xml:space="preserve"> </w:t>
      </w:r>
      <w:r w:rsidR="007C4834" w:rsidRPr="00B2584E">
        <w:rPr>
          <w:rFonts w:ascii="微软雅黑" w:eastAsia="微软雅黑" w:hAnsi="微软雅黑" w:cs="Arial" w:hint="eastAsia"/>
          <w:color w:val="C00000"/>
          <w:kern w:val="0"/>
          <w:sz w:val="20"/>
          <w:szCs w:val="20"/>
        </w:rPr>
        <w:t>10-11</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第十章 供用电、水、气、热力合同</w:t>
      </w:r>
      <w:r w:rsidR="001F700F"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1F700F" w:rsidRPr="00B2584E">
        <w:rPr>
          <w:rFonts w:ascii="微软雅黑" w:eastAsia="微软雅黑" w:hAnsi="微软雅黑" w:cs="Arial" w:hint="eastAsia"/>
          <w:color w:val="333333"/>
          <w:kern w:val="0"/>
          <w:sz w:val="20"/>
          <w:szCs w:val="20"/>
        </w:rPr>
        <w:t>---</w:t>
      </w:r>
      <w:r w:rsidR="0025612C" w:rsidRPr="00B2584E">
        <w:rPr>
          <w:rFonts w:ascii="微软雅黑" w:eastAsia="微软雅黑" w:hAnsi="微软雅黑" w:cs="Arial" w:hint="eastAsia"/>
          <w:color w:val="333333"/>
          <w:kern w:val="0"/>
          <w:sz w:val="20"/>
          <w:szCs w:val="20"/>
        </w:rPr>
        <w:t>- 25-26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第一章 一般规定</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74455E" w:rsidRPr="00B2584E">
        <w:rPr>
          <w:rFonts w:ascii="微软雅黑" w:eastAsia="微软雅黑" w:hAnsi="微软雅黑" w:cs="Arial" w:hint="eastAsia"/>
          <w:kern w:val="0"/>
          <w:sz w:val="20"/>
          <w:szCs w:val="20"/>
        </w:rPr>
        <w:t xml:space="preserve"> </w:t>
      </w:r>
      <w:r w:rsidR="007C4834" w:rsidRPr="00B2584E">
        <w:rPr>
          <w:rFonts w:ascii="微软雅黑" w:eastAsia="微软雅黑" w:hAnsi="微软雅黑" w:cs="Arial" w:hint="eastAsia"/>
          <w:kern w:val="0"/>
          <w:sz w:val="20"/>
          <w:szCs w:val="20"/>
        </w:rPr>
        <w:t>10</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C4834"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第十一章 赠与合同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第二章 物权的设立、变更、转让和消灭</w:t>
      </w:r>
      <w:r w:rsidR="002B75A7" w:rsidRPr="00B2584E">
        <w:rPr>
          <w:rFonts w:ascii="微软雅黑" w:eastAsia="微软雅黑" w:hAnsi="微软雅黑" w:cs="Arial" w:hint="eastAsia"/>
          <w:color w:val="333333"/>
          <w:kern w:val="0"/>
          <w:sz w:val="20"/>
          <w:szCs w:val="20"/>
        </w:rPr>
        <w:t xml:space="preserve"> ---------</w:t>
      </w:r>
      <w:r w:rsidR="0068257D" w:rsidRPr="00B2584E">
        <w:rPr>
          <w:rFonts w:ascii="微软雅黑" w:eastAsia="微软雅黑" w:hAnsi="微软雅黑" w:cs="Arial" w:hint="eastAsia"/>
          <w:color w:val="333333"/>
          <w:kern w:val="0"/>
          <w:sz w:val="20"/>
          <w:szCs w:val="20"/>
        </w:rPr>
        <w:t xml:space="preserve"> 10-11</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第十二章 借款合同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第一节 不动产登记</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10</w:t>
      </w:r>
      <w:r w:rsidRPr="00B2584E">
        <w:rPr>
          <w:rFonts w:ascii="微软雅黑" w:eastAsia="微软雅黑" w:hAnsi="微软雅黑" w:cs="Arial" w:hint="eastAsia"/>
          <w:color w:val="333333"/>
          <w:kern w:val="0"/>
          <w:sz w:val="20"/>
          <w:szCs w:val="20"/>
        </w:rPr>
        <w:t xml:space="preserve"> </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第十三章 保证合同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- 26-27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第二节 动产交付</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10</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5C347B"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第一节 一般规定</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- 26-27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第三节 其他规定</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10-11</w:t>
      </w:r>
      <w:r w:rsidR="005C347B"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第二节 保证责任</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第三章 物权的保护</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11</w:t>
      </w:r>
      <w:r w:rsidRPr="00B2584E">
        <w:rPr>
          <w:rFonts w:ascii="微软雅黑" w:eastAsia="微软雅黑" w:hAnsi="微软雅黑" w:cs="Arial" w:hint="eastAsia"/>
          <w:color w:val="333333"/>
          <w:kern w:val="0"/>
          <w:sz w:val="20"/>
          <w:szCs w:val="20"/>
        </w:rPr>
        <w:t xml:space="preserve">  </w:t>
      </w:r>
      <w:r w:rsidR="005C347B"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第十四章 租赁合同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- 27-28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b/>
          <w:color w:val="C00000"/>
          <w:kern w:val="0"/>
          <w:sz w:val="20"/>
          <w:szCs w:val="20"/>
        </w:rPr>
        <w:t>第二分编 所有权</w:t>
      </w:r>
      <w:r w:rsidR="0068257D" w:rsidRPr="00B2584E">
        <w:rPr>
          <w:rFonts w:ascii="微软雅黑" w:eastAsia="微软雅黑" w:hAnsi="微软雅黑" w:cs="Arial" w:hint="eastAsia"/>
          <w:b/>
          <w:color w:val="C00000"/>
          <w:kern w:val="0"/>
          <w:sz w:val="20"/>
          <w:szCs w:val="20"/>
        </w:rPr>
        <w:t xml:space="preserve"> </w:t>
      </w:r>
      <w:r w:rsidR="0068257D" w:rsidRPr="00B2584E">
        <w:rPr>
          <w:rFonts w:ascii="微软雅黑" w:eastAsia="微软雅黑" w:hAnsi="微软雅黑" w:cs="Arial"/>
          <w:color w:val="C00000"/>
          <w:kern w:val="0"/>
          <w:sz w:val="20"/>
          <w:szCs w:val="20"/>
        </w:rPr>
        <w:t>--------------------------</w:t>
      </w:r>
      <w:r w:rsidR="00B2584E">
        <w:rPr>
          <w:rFonts w:ascii="微软雅黑" w:eastAsia="微软雅黑" w:hAnsi="微软雅黑" w:cs="Arial" w:hint="eastAsia"/>
          <w:color w:val="C00000"/>
          <w:kern w:val="0"/>
          <w:sz w:val="20"/>
          <w:szCs w:val="20"/>
        </w:rPr>
        <w:t>---</w:t>
      </w:r>
      <w:r w:rsidR="0068257D" w:rsidRPr="00B2584E">
        <w:rPr>
          <w:rFonts w:ascii="微软雅黑" w:eastAsia="微软雅黑" w:hAnsi="微软雅黑" w:cs="Arial"/>
          <w:color w:val="C00000"/>
          <w:kern w:val="0"/>
          <w:sz w:val="20"/>
          <w:szCs w:val="20"/>
        </w:rPr>
        <w:t>---</w:t>
      </w:r>
      <w:r w:rsidRPr="00B2584E">
        <w:rPr>
          <w:rFonts w:ascii="微软雅黑" w:eastAsia="微软雅黑" w:hAnsi="微软雅黑" w:cs="Arial" w:hint="eastAsia"/>
          <w:color w:val="C00000"/>
          <w:kern w:val="0"/>
          <w:sz w:val="20"/>
          <w:szCs w:val="20"/>
        </w:rPr>
        <w:t xml:space="preserve"> </w:t>
      </w:r>
      <w:r w:rsidR="0068257D" w:rsidRPr="00B2584E">
        <w:rPr>
          <w:rFonts w:ascii="微软雅黑" w:eastAsia="微软雅黑" w:hAnsi="微软雅黑" w:cs="Arial" w:hint="eastAsia"/>
          <w:color w:val="C00000"/>
          <w:kern w:val="0"/>
          <w:sz w:val="20"/>
          <w:szCs w:val="20"/>
        </w:rPr>
        <w:t xml:space="preserve">11-13 </w:t>
      </w:r>
      <w:r w:rsidR="005C347B"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第十五章 融资租赁合同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- 28-29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一般规定</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kern w:val="0"/>
          <w:sz w:val="20"/>
          <w:szCs w:val="20"/>
        </w:rPr>
        <w:t xml:space="preserve"> 11</w:t>
      </w:r>
      <w:r w:rsidR="0074455E" w:rsidRPr="00B2584E">
        <w:rPr>
          <w:rFonts w:ascii="微软雅黑" w:eastAsia="微软雅黑" w:hAnsi="微软雅黑" w:cs="Arial" w:hint="eastAsia"/>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68257D"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第十六章 保理合同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第五章 国家所有权和集体所有权、私人所有权</w:t>
      </w:r>
      <w:r w:rsidR="005C347B" w:rsidRPr="00B2584E">
        <w:rPr>
          <w:rFonts w:ascii="微软雅黑" w:eastAsia="微软雅黑" w:hAnsi="微软雅黑" w:cs="Arial" w:hint="eastAsia"/>
          <w:color w:val="333333"/>
          <w:kern w:val="0"/>
          <w:sz w:val="20"/>
          <w:szCs w:val="20"/>
        </w:rPr>
        <w:t xml:space="preserve"> ---</w:t>
      </w:r>
      <w:r w:rsidR="0068257D" w:rsidRPr="00B2584E">
        <w:rPr>
          <w:rFonts w:ascii="微软雅黑" w:eastAsia="微软雅黑" w:hAnsi="微软雅黑" w:cs="Arial" w:hint="eastAsia"/>
          <w:color w:val="333333"/>
          <w:kern w:val="0"/>
          <w:sz w:val="20"/>
          <w:szCs w:val="20"/>
        </w:rPr>
        <w:t xml:space="preserve"> 11-12</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第十七章 承揽合同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- 29-30</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第六章 业主的建筑物区分所有权</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12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第十八章 建设工程合同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- 30</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第七章 相邻关系</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12-13</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第十九章 运输合同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- 30-32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第八章 共有</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13 </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第一节 一般规定</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- 30-31</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00B0F0"/>
          <w:kern w:val="0"/>
          <w:sz w:val="20"/>
          <w:szCs w:val="20"/>
        </w:rPr>
      </w:pPr>
      <w:r w:rsidRPr="00B2584E">
        <w:rPr>
          <w:rFonts w:ascii="微软雅黑" w:eastAsia="微软雅黑" w:hAnsi="微软雅黑" w:cs="Arial"/>
          <w:color w:val="333333"/>
          <w:kern w:val="0"/>
          <w:sz w:val="20"/>
          <w:szCs w:val="20"/>
        </w:rPr>
        <w:t>第九章 所有权取得的特别规定</w:t>
      </w:r>
      <w:r w:rsidRPr="00B2584E">
        <w:rPr>
          <w:rFonts w:ascii="微软雅黑" w:eastAsia="微软雅黑" w:hAnsi="微软雅黑" w:cs="Arial" w:hint="eastAsia"/>
          <w:color w:val="333333"/>
          <w:kern w:val="0"/>
          <w:sz w:val="20"/>
          <w:szCs w:val="20"/>
        </w:rPr>
        <w:t xml:space="preserve"> </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13</w:t>
      </w:r>
      <w:r w:rsidR="0074455E" w:rsidRPr="00B2584E">
        <w:rPr>
          <w:rFonts w:ascii="微软雅黑" w:eastAsia="微软雅黑" w:hAnsi="微软雅黑" w:cs="Arial" w:hint="eastAsia"/>
          <w:b/>
          <w:color w:val="C00000"/>
          <w:kern w:val="0"/>
          <w:sz w:val="20"/>
          <w:szCs w:val="20"/>
        </w:rPr>
        <w:t xml:space="preserve"> </w:t>
      </w:r>
      <w:r w:rsidR="00943B38"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第二节 客运合同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- 31</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C00000"/>
          <w:kern w:val="0"/>
          <w:sz w:val="20"/>
          <w:szCs w:val="20"/>
        </w:rPr>
        <w:t>第三分编 用益物权</w:t>
      </w:r>
      <w:r w:rsidRPr="00B2584E">
        <w:rPr>
          <w:rFonts w:ascii="微软雅黑" w:eastAsia="微软雅黑" w:hAnsi="微软雅黑" w:cs="Arial" w:hint="eastAsia"/>
          <w:color w:val="C00000"/>
          <w:kern w:val="0"/>
          <w:sz w:val="20"/>
          <w:szCs w:val="20"/>
        </w:rPr>
        <w:t xml:space="preserve"> </w:t>
      </w:r>
      <w:r w:rsidR="0068257D" w:rsidRPr="00B2584E">
        <w:rPr>
          <w:rFonts w:ascii="微软雅黑" w:eastAsia="微软雅黑" w:hAnsi="微软雅黑" w:cs="Arial" w:hint="eastAsia"/>
          <w:color w:val="C00000"/>
          <w:kern w:val="0"/>
          <w:sz w:val="20"/>
          <w:szCs w:val="20"/>
        </w:rPr>
        <w:t>----------------------</w:t>
      </w:r>
      <w:r w:rsidR="00B2584E">
        <w:rPr>
          <w:rFonts w:ascii="微软雅黑" w:eastAsia="微软雅黑" w:hAnsi="微软雅黑" w:cs="Arial" w:hint="eastAsia"/>
          <w:color w:val="C00000"/>
          <w:kern w:val="0"/>
          <w:sz w:val="20"/>
          <w:szCs w:val="20"/>
        </w:rPr>
        <w:t>--</w:t>
      </w:r>
      <w:r w:rsidR="0068257D" w:rsidRPr="00B2584E">
        <w:rPr>
          <w:rFonts w:ascii="微软雅黑" w:eastAsia="微软雅黑" w:hAnsi="微软雅黑" w:cs="Arial" w:hint="eastAsia"/>
          <w:color w:val="C00000"/>
          <w:kern w:val="0"/>
          <w:sz w:val="20"/>
          <w:szCs w:val="20"/>
        </w:rPr>
        <w:t>-----</w:t>
      </w:r>
      <w:r w:rsidRPr="00B2584E">
        <w:rPr>
          <w:rFonts w:ascii="微软雅黑" w:eastAsia="微软雅黑" w:hAnsi="微软雅黑" w:cs="Arial" w:hint="eastAsia"/>
          <w:color w:val="C00000"/>
          <w:kern w:val="0"/>
          <w:sz w:val="20"/>
          <w:szCs w:val="20"/>
        </w:rPr>
        <w:t xml:space="preserve"> </w:t>
      </w:r>
      <w:r w:rsidR="0068257D" w:rsidRPr="00B2584E">
        <w:rPr>
          <w:rFonts w:ascii="微软雅黑" w:eastAsia="微软雅黑" w:hAnsi="微软雅黑" w:cs="Arial" w:hint="eastAsia"/>
          <w:color w:val="C00000"/>
          <w:kern w:val="0"/>
          <w:sz w:val="20"/>
          <w:szCs w:val="20"/>
        </w:rPr>
        <w:t>14-15</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b/>
          <w:color w:val="C00000"/>
          <w:kern w:val="0"/>
          <w:sz w:val="20"/>
          <w:szCs w:val="20"/>
        </w:rPr>
        <w:t xml:space="preserve"> </w:t>
      </w:r>
      <w:r w:rsid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hint="eastAsia"/>
          <w:b/>
          <w:color w:val="C00000"/>
          <w:kern w:val="0"/>
          <w:sz w:val="20"/>
          <w:szCs w:val="20"/>
        </w:rPr>
        <w:t xml:space="preserve"> </w:t>
      </w:r>
      <w:r w:rsidRPr="00B2584E">
        <w:rPr>
          <w:rFonts w:ascii="微软雅黑" w:eastAsia="微软雅黑" w:hAnsi="微软雅黑" w:cs="Arial"/>
          <w:color w:val="333333"/>
          <w:kern w:val="0"/>
          <w:sz w:val="20"/>
          <w:szCs w:val="20"/>
        </w:rPr>
        <w:t>第三节 货运合同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- 31</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第十章 一般规定</w:t>
      </w:r>
      <w:r w:rsidR="002B75A7"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14</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第四节 多式联运合同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- 31-32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第十一章 土地承包经营权</w:t>
      </w:r>
      <w:r w:rsidR="002B75A7" w:rsidRPr="00B2584E">
        <w:rPr>
          <w:rFonts w:ascii="微软雅黑" w:eastAsia="微软雅黑" w:hAnsi="微软雅黑" w:cs="Arial" w:hint="eastAsia"/>
          <w:color w:val="333333"/>
          <w:kern w:val="0"/>
          <w:sz w:val="20"/>
          <w:szCs w:val="20"/>
        </w:rPr>
        <w:t>-----------------</w:t>
      </w:r>
      <w:r w:rsidR="00B2584E">
        <w:rPr>
          <w:rFonts w:ascii="微软雅黑" w:eastAsia="微软雅黑" w:hAnsi="微软雅黑" w:cs="Arial" w:hint="eastAsia"/>
          <w:color w:val="333333"/>
          <w:kern w:val="0"/>
          <w:sz w:val="20"/>
          <w:szCs w:val="20"/>
        </w:rPr>
        <w:t>-</w:t>
      </w:r>
      <w:r w:rsidR="002B75A7" w:rsidRPr="00B2584E">
        <w:rPr>
          <w:rFonts w:ascii="微软雅黑" w:eastAsia="微软雅黑" w:hAnsi="微软雅黑" w:cs="Arial" w:hint="eastAsia"/>
          <w:color w:val="333333"/>
          <w:kern w:val="0"/>
          <w:sz w:val="20"/>
          <w:szCs w:val="20"/>
        </w:rPr>
        <w:t>-----</w:t>
      </w:r>
      <w:r w:rsidR="0068257D" w:rsidRPr="00B2584E">
        <w:rPr>
          <w:rFonts w:ascii="微软雅黑" w:eastAsia="微软雅黑" w:hAnsi="微软雅黑" w:cs="Arial" w:hint="eastAsia"/>
          <w:color w:val="333333"/>
          <w:kern w:val="0"/>
          <w:sz w:val="20"/>
          <w:szCs w:val="20"/>
        </w:rPr>
        <w:t xml:space="preserve"> 14</w:t>
      </w:r>
      <w:r w:rsidR="00943B38" w:rsidRP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color w:val="333333"/>
          <w:kern w:val="0"/>
          <w:sz w:val="20"/>
          <w:szCs w:val="20"/>
        </w:rPr>
        <w:t xml:space="preserve"> </w:t>
      </w:r>
      <w:r w:rsidR="00B2584E">
        <w:rPr>
          <w:rFonts w:ascii="微软雅黑" w:eastAsia="微软雅黑" w:hAnsi="微软雅黑" w:cs="Arial" w:hint="eastAsia"/>
          <w:color w:val="333333"/>
          <w:kern w:val="0"/>
          <w:sz w:val="20"/>
          <w:szCs w:val="20"/>
        </w:rPr>
        <w:t xml:space="preserve"> </w:t>
      </w:r>
      <w:r w:rsidR="0074455E"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color w:val="333333"/>
          <w:kern w:val="0"/>
          <w:sz w:val="20"/>
          <w:szCs w:val="20"/>
        </w:rPr>
        <w:t>第二十章 技术合同</w:t>
      </w:r>
      <w:r w:rsidR="002B75A7" w:rsidRPr="00B2584E">
        <w:rPr>
          <w:rFonts w:ascii="微软雅黑" w:eastAsia="微软雅黑" w:hAnsi="微软雅黑" w:cs="Arial" w:hint="eastAsia"/>
          <w:color w:val="333333"/>
          <w:kern w:val="0"/>
          <w:sz w:val="20"/>
          <w:szCs w:val="20"/>
        </w:rPr>
        <w:t xml:space="preserve"> ------------------</w:t>
      </w:r>
      <w:r w:rsidR="0025612C" w:rsidRPr="00B2584E">
        <w:rPr>
          <w:rFonts w:ascii="微软雅黑" w:eastAsia="微软雅黑" w:hAnsi="微软雅黑" w:cs="Arial" w:hint="eastAsia"/>
          <w:color w:val="333333"/>
          <w:kern w:val="0"/>
          <w:sz w:val="20"/>
          <w:szCs w:val="20"/>
        </w:rPr>
        <w:t>- 32-33</w:t>
      </w:r>
    </w:p>
    <w:p w:rsidR="00410E29" w:rsidRPr="00B2584E" w:rsidRDefault="00410E29"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一般规定</w:t>
      </w:r>
      <w:r w:rsidR="00B22B6B"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技术开发合同</w:t>
      </w:r>
      <w:r w:rsidR="00B22B6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32</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技术转让合同和技术许可合同</w:t>
      </w:r>
      <w:r w:rsidR="00B22B6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32-33</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kern w:val="0"/>
          <w:sz w:val="20"/>
          <w:szCs w:val="20"/>
        </w:rPr>
      </w:pPr>
      <w:r w:rsidRPr="00B2584E">
        <w:rPr>
          <w:rFonts w:ascii="微软雅黑" w:eastAsia="微软雅黑" w:hAnsi="微软雅黑" w:cs="Arial"/>
          <w:color w:val="333333"/>
          <w:kern w:val="0"/>
          <w:sz w:val="20"/>
          <w:szCs w:val="20"/>
        </w:rPr>
        <w:t>第四节 技术咨询合同和技术服务合同</w:t>
      </w:r>
      <w:r w:rsidR="00B22B6B"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33</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第二十一章 保管合同</w:t>
      </w:r>
      <w:r w:rsidR="00B22B6B"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33-34</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第二十二章 仓储合同</w:t>
      </w:r>
      <w:r w:rsidR="007F3F61" w:rsidRPr="00B2584E">
        <w:rPr>
          <w:rFonts w:ascii="微软雅黑" w:eastAsia="微软雅黑" w:hAnsi="微软雅黑" w:cs="Arial" w:hint="eastAsia"/>
          <w:color w:val="333333"/>
          <w:kern w:val="0"/>
          <w:sz w:val="20"/>
          <w:szCs w:val="20"/>
        </w:rPr>
        <w:t xml:space="preserve"> </w:t>
      </w:r>
      <w:r w:rsidR="00B22B6B" w:rsidRPr="00B2584E">
        <w:rPr>
          <w:rFonts w:ascii="微软雅黑" w:eastAsia="微软雅黑" w:hAnsi="微软雅黑" w:cs="Arial" w:hint="eastAsia"/>
          <w:color w:val="333333"/>
          <w:kern w:val="0"/>
          <w:sz w:val="20"/>
          <w:szCs w:val="20"/>
        </w:rPr>
        <w:t>------------------------</w:t>
      </w:r>
      <w:r w:rsidR="007F3F61"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34</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第二十三章 委托合同</w:t>
      </w:r>
      <w:r w:rsidR="007F3F61"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34-35</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第二十四章 物业服务合同</w:t>
      </w:r>
      <w:r w:rsidR="007F3F61"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35-36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第二十五章 行纪合同</w:t>
      </w:r>
      <w:r w:rsidRPr="00B2584E">
        <w:rPr>
          <w:rFonts w:ascii="微软雅黑" w:eastAsia="微软雅黑" w:hAnsi="微软雅黑" w:cs="Arial" w:hint="eastAsia"/>
          <w:color w:val="333333"/>
          <w:kern w:val="0"/>
          <w:sz w:val="20"/>
          <w:szCs w:val="20"/>
        </w:rPr>
        <w:t xml:space="preserve"> </w:t>
      </w:r>
      <w:r w:rsidR="007F3F61" w:rsidRPr="00B2584E">
        <w:rPr>
          <w:rFonts w:ascii="微软雅黑" w:eastAsia="微软雅黑" w:hAnsi="微软雅黑" w:cs="Arial" w:hint="eastAsia"/>
          <w:color w:val="333333"/>
          <w:kern w:val="0"/>
          <w:sz w:val="20"/>
          <w:szCs w:val="20"/>
        </w:rPr>
        <w:t>------------------------</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第二十六章 中介合同</w:t>
      </w:r>
      <w:r w:rsidRPr="00B2584E">
        <w:rPr>
          <w:rFonts w:ascii="微软雅黑" w:eastAsia="微软雅黑" w:hAnsi="微软雅黑" w:cs="Arial" w:hint="eastAsia"/>
          <w:color w:val="333333"/>
          <w:kern w:val="0"/>
          <w:sz w:val="20"/>
          <w:szCs w:val="20"/>
        </w:rPr>
        <w:t xml:space="preserve"> </w:t>
      </w:r>
      <w:r w:rsidR="007F3F61" w:rsidRPr="00B2584E">
        <w:rPr>
          <w:rFonts w:ascii="微软雅黑" w:eastAsia="微软雅黑" w:hAnsi="微软雅黑" w:cs="Arial" w:hint="eastAsia"/>
          <w:color w:val="333333"/>
          <w:kern w:val="0"/>
          <w:sz w:val="20"/>
          <w:szCs w:val="20"/>
        </w:rPr>
        <w:t>------------------------</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第二十七章 合伙合同</w:t>
      </w:r>
      <w:r w:rsidR="007F3F61"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36</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00B050"/>
          <w:kern w:val="0"/>
          <w:sz w:val="20"/>
          <w:szCs w:val="20"/>
        </w:rPr>
        <w:t>第三分编 准合同</w:t>
      </w:r>
      <w:r w:rsidR="00797360" w:rsidRPr="00B2584E">
        <w:rPr>
          <w:rFonts w:ascii="微软雅黑" w:eastAsia="微软雅黑" w:hAnsi="微软雅黑" w:cs="Arial" w:hint="eastAsia"/>
          <w:b/>
          <w:color w:val="00B050"/>
          <w:kern w:val="0"/>
          <w:sz w:val="20"/>
          <w:szCs w:val="20"/>
        </w:rPr>
        <w:t xml:space="preserve"> </w:t>
      </w:r>
      <w:r w:rsidR="00797360" w:rsidRPr="00B2584E">
        <w:rPr>
          <w:rFonts w:ascii="微软雅黑" w:eastAsia="微软雅黑" w:hAnsi="微软雅黑" w:cs="Arial" w:hint="eastAsia"/>
          <w:color w:val="00B050"/>
          <w:kern w:val="0"/>
          <w:sz w:val="20"/>
          <w:szCs w:val="20"/>
        </w:rPr>
        <w:t>---------------------------- 36-37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第二十八章 无因管理</w:t>
      </w:r>
      <w:r w:rsidR="007F3F61"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36-37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第二十九章 不当得利</w:t>
      </w:r>
      <w:r w:rsidR="007F3F61"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b/>
          <w:color w:val="FF0000"/>
          <w:kern w:val="0"/>
          <w:sz w:val="20"/>
          <w:szCs w:val="20"/>
        </w:rPr>
      </w:pPr>
      <w:r w:rsidRPr="00B2584E">
        <w:rPr>
          <w:rFonts w:ascii="微软雅黑" w:eastAsia="微软雅黑" w:hAnsi="微软雅黑" w:cs="Arial"/>
          <w:b/>
          <w:color w:val="00B0F0"/>
          <w:kern w:val="0"/>
          <w:sz w:val="20"/>
          <w:szCs w:val="20"/>
        </w:rPr>
        <w:t>第四编 人格权</w:t>
      </w:r>
      <w:r w:rsidR="00797360" w:rsidRPr="00B2584E">
        <w:rPr>
          <w:rFonts w:ascii="微软雅黑" w:eastAsia="微软雅黑" w:hAnsi="微软雅黑" w:cs="Arial" w:hint="eastAsia"/>
          <w:b/>
          <w:color w:val="00B0F0"/>
          <w:kern w:val="0"/>
          <w:sz w:val="20"/>
          <w:szCs w:val="20"/>
        </w:rPr>
        <w:t xml:space="preserve"> </w:t>
      </w:r>
      <w:r w:rsidR="00797360" w:rsidRPr="00B2584E">
        <w:rPr>
          <w:rFonts w:ascii="微软雅黑" w:eastAsia="微软雅黑" w:hAnsi="微软雅黑" w:cs="Arial"/>
          <w:color w:val="00B0F0"/>
          <w:kern w:val="0"/>
          <w:sz w:val="20"/>
          <w:szCs w:val="20"/>
        </w:rPr>
        <w:t>------------------------------</w:t>
      </w:r>
      <w:r w:rsidR="007F3F61" w:rsidRPr="00B2584E">
        <w:rPr>
          <w:rFonts w:ascii="微软雅黑" w:eastAsia="微软雅黑" w:hAnsi="微软雅黑" w:cs="Arial" w:hint="eastAsia"/>
          <w:color w:val="00B0F0"/>
          <w:kern w:val="0"/>
          <w:sz w:val="20"/>
          <w:szCs w:val="20"/>
        </w:rPr>
        <w:t xml:space="preserve"> </w:t>
      </w:r>
      <w:r w:rsidR="00797360" w:rsidRPr="00B2584E">
        <w:rPr>
          <w:rFonts w:ascii="微软雅黑" w:eastAsia="微软雅黑" w:hAnsi="微软雅黑" w:cs="Arial" w:hint="eastAsia"/>
          <w:color w:val="00B0F0"/>
          <w:kern w:val="0"/>
          <w:sz w:val="20"/>
          <w:szCs w:val="20"/>
        </w:rPr>
        <w:t>37-39</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一般规定</w:t>
      </w:r>
      <w:r w:rsidR="007F3F61"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37</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生命权、身体权和健康权</w:t>
      </w:r>
      <w:r w:rsidR="007F3F61" w:rsidRPr="00B2584E">
        <w:rPr>
          <w:rFonts w:ascii="微软雅黑" w:eastAsia="微软雅黑" w:hAnsi="微软雅黑" w:cs="Arial" w:hint="eastAsia"/>
          <w:color w:val="333333"/>
          <w:kern w:val="0"/>
          <w:sz w:val="20"/>
          <w:szCs w:val="20"/>
        </w:rPr>
        <w:t xml:space="preserve"> -------------- </w:t>
      </w:r>
      <w:r w:rsidR="00797360" w:rsidRPr="00B2584E">
        <w:rPr>
          <w:rFonts w:ascii="微软雅黑" w:eastAsia="微软雅黑" w:hAnsi="微软雅黑" w:cs="Arial" w:hint="eastAsia"/>
          <w:color w:val="333333"/>
          <w:kern w:val="0"/>
          <w:sz w:val="20"/>
          <w:szCs w:val="20"/>
        </w:rPr>
        <w:t>37-38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第三章 姓名权和名称权</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肖像权</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38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FF0000"/>
          <w:kern w:val="0"/>
          <w:sz w:val="20"/>
          <w:szCs w:val="20"/>
          <w:highlight w:val="yellow"/>
        </w:rPr>
      </w:pPr>
      <w:r w:rsidRPr="00B2584E">
        <w:rPr>
          <w:rFonts w:ascii="微软雅黑" w:eastAsia="微软雅黑" w:hAnsi="微软雅黑" w:cs="Arial"/>
          <w:color w:val="333333"/>
          <w:kern w:val="0"/>
          <w:sz w:val="20"/>
          <w:szCs w:val="20"/>
        </w:rPr>
        <w:t>第五章 名誉权和荣誉权</w:t>
      </w:r>
      <w:r w:rsidRPr="00B2584E">
        <w:rPr>
          <w:rFonts w:ascii="微软雅黑" w:eastAsia="微软雅黑" w:hAnsi="微软雅黑" w:cs="Arial" w:hint="eastAsia"/>
          <w:color w:val="FF0000"/>
          <w:kern w:val="0"/>
          <w:sz w:val="20"/>
          <w:szCs w:val="20"/>
        </w:rPr>
        <w:t xml:space="preserve"> </w:t>
      </w:r>
      <w:r w:rsidR="005C347B" w:rsidRPr="00B2584E">
        <w:rPr>
          <w:rFonts w:ascii="微软雅黑" w:eastAsia="微软雅黑" w:hAnsi="微软雅黑" w:cs="Arial" w:hint="eastAsia"/>
          <w:color w:val="333333"/>
          <w:kern w:val="0"/>
          <w:sz w:val="20"/>
          <w:szCs w:val="20"/>
        </w:rPr>
        <w:t>---------------------</w:t>
      </w:r>
      <w:r w:rsidR="005C347B" w:rsidRPr="00B2584E">
        <w:rPr>
          <w:rFonts w:ascii="微软雅黑" w:eastAsia="微软雅黑" w:hAnsi="微软雅黑" w:cs="Arial" w:hint="eastAsia"/>
          <w:kern w:val="0"/>
          <w:sz w:val="20"/>
          <w:szCs w:val="20"/>
        </w:rPr>
        <w:t>-</w:t>
      </w:r>
      <w:r w:rsidRPr="00B2584E">
        <w:rPr>
          <w:rFonts w:ascii="微软雅黑" w:eastAsia="微软雅黑" w:hAnsi="微软雅黑" w:cs="Arial" w:hint="eastAsia"/>
          <w:kern w:val="0"/>
          <w:sz w:val="20"/>
          <w:szCs w:val="20"/>
        </w:rPr>
        <w:t xml:space="preserve"> </w:t>
      </w:r>
      <w:r w:rsidR="00797360" w:rsidRPr="00B2584E">
        <w:rPr>
          <w:rFonts w:ascii="微软雅黑" w:eastAsia="微软雅黑" w:hAnsi="微软雅黑" w:cs="Arial" w:hint="eastAsia"/>
          <w:kern w:val="0"/>
          <w:sz w:val="20"/>
          <w:szCs w:val="20"/>
        </w:rPr>
        <w:t>38</w:t>
      </w:r>
    </w:p>
    <w:p w:rsidR="007B4028" w:rsidRPr="00B2584E" w:rsidRDefault="007B4028" w:rsidP="007B4028">
      <w:pPr>
        <w:widowControl/>
        <w:shd w:val="clear" w:color="auto" w:fill="FFFFFF"/>
        <w:spacing w:line="300" w:lineRule="exact"/>
        <w:ind w:firstLine="480"/>
        <w:jc w:val="left"/>
        <w:rPr>
          <w:rFonts w:ascii="微软雅黑" w:eastAsia="微软雅黑" w:hAnsi="微软雅黑" w:cs="Arial"/>
          <w:color w:val="FF0000"/>
          <w:kern w:val="0"/>
          <w:sz w:val="20"/>
          <w:szCs w:val="20"/>
        </w:rPr>
      </w:pPr>
      <w:r w:rsidRPr="00B2584E">
        <w:rPr>
          <w:rFonts w:ascii="微软雅黑" w:eastAsia="微软雅黑" w:hAnsi="微软雅黑" w:cs="Arial"/>
          <w:color w:val="333333"/>
          <w:kern w:val="0"/>
          <w:sz w:val="20"/>
          <w:szCs w:val="20"/>
        </w:rPr>
        <w:t>第六章 隐私权和个人信息保护</w:t>
      </w:r>
      <w:r w:rsidR="005C347B" w:rsidRPr="00B2584E">
        <w:rPr>
          <w:rFonts w:ascii="微软雅黑" w:eastAsia="微软雅黑" w:hAnsi="微软雅黑" w:cs="Arial" w:hint="eastAsia"/>
          <w:color w:val="333333"/>
          <w:kern w:val="0"/>
          <w:sz w:val="20"/>
          <w:szCs w:val="20"/>
        </w:rPr>
        <w:t xml:space="preserve"> ----------------</w:t>
      </w:r>
      <w:r w:rsidRPr="00B2584E">
        <w:rPr>
          <w:rFonts w:ascii="微软雅黑" w:eastAsia="微软雅黑" w:hAnsi="微软雅黑" w:cs="Arial" w:hint="eastAsia"/>
          <w:kern w:val="0"/>
          <w:sz w:val="20"/>
          <w:szCs w:val="20"/>
        </w:rPr>
        <w:t xml:space="preserve"> </w:t>
      </w:r>
      <w:r w:rsidR="00797360" w:rsidRPr="00B2584E">
        <w:rPr>
          <w:rFonts w:ascii="微软雅黑" w:eastAsia="微软雅黑" w:hAnsi="微软雅黑" w:cs="Arial" w:hint="eastAsia"/>
          <w:kern w:val="0"/>
          <w:sz w:val="20"/>
          <w:szCs w:val="20"/>
        </w:rPr>
        <w:t>39</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00B0F0"/>
          <w:kern w:val="0"/>
          <w:sz w:val="20"/>
          <w:szCs w:val="20"/>
        </w:rPr>
        <w:t>第五编 婚姻家庭</w:t>
      </w:r>
      <w:r w:rsidR="007B4028" w:rsidRPr="00B2584E">
        <w:rPr>
          <w:rFonts w:ascii="微软雅黑" w:eastAsia="微软雅黑" w:hAnsi="微软雅黑" w:cs="Arial" w:hint="eastAsia"/>
          <w:color w:val="00B0F0"/>
          <w:kern w:val="0"/>
          <w:sz w:val="20"/>
          <w:szCs w:val="20"/>
        </w:rPr>
        <w:t xml:space="preserve"> </w:t>
      </w:r>
      <w:r w:rsidR="00797360" w:rsidRPr="00B2584E">
        <w:rPr>
          <w:rFonts w:ascii="微软雅黑" w:eastAsia="微软雅黑" w:hAnsi="微软雅黑" w:cs="Arial" w:hint="eastAsia"/>
          <w:color w:val="00B0F0"/>
          <w:kern w:val="0"/>
          <w:sz w:val="20"/>
          <w:szCs w:val="20"/>
        </w:rPr>
        <w:t>---------------------------- 39-42</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一般规定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39</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结婚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39</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FF0000"/>
          <w:kern w:val="0"/>
          <w:sz w:val="20"/>
          <w:szCs w:val="20"/>
        </w:rPr>
      </w:pPr>
      <w:r w:rsidRPr="00B2584E">
        <w:rPr>
          <w:rFonts w:ascii="微软雅黑" w:eastAsia="微软雅黑" w:hAnsi="微软雅黑" w:cs="Arial"/>
          <w:color w:val="333333"/>
          <w:kern w:val="0"/>
          <w:sz w:val="20"/>
          <w:szCs w:val="20"/>
        </w:rPr>
        <w:t>第三章 家庭关系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40</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夫妻关系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40</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父母子女关系和其他近亲属关系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40</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离婚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40-41</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第五章 收养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41-42</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第一节 收养关系的成立</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41-42</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第二节 收养的效力</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42</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第三节 收养关系的解除</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42</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00B0F0"/>
          <w:kern w:val="0"/>
          <w:sz w:val="20"/>
          <w:szCs w:val="20"/>
        </w:rPr>
        <w:t>第六编 继承</w:t>
      </w:r>
      <w:r w:rsidR="007B4028" w:rsidRPr="00B2584E">
        <w:rPr>
          <w:rFonts w:ascii="微软雅黑" w:eastAsia="微软雅黑" w:hAnsi="微软雅黑" w:cs="Arial" w:hint="eastAsia"/>
          <w:color w:val="00B0F0"/>
          <w:kern w:val="0"/>
          <w:sz w:val="20"/>
          <w:szCs w:val="20"/>
        </w:rPr>
        <w:t xml:space="preserve"> </w:t>
      </w:r>
      <w:r w:rsidR="00797360" w:rsidRPr="00B2584E">
        <w:rPr>
          <w:rFonts w:ascii="微软雅黑" w:eastAsia="微软雅黑" w:hAnsi="微软雅黑" w:cs="Arial" w:hint="eastAsia"/>
          <w:color w:val="00B0F0"/>
          <w:kern w:val="0"/>
          <w:sz w:val="20"/>
          <w:szCs w:val="20"/>
        </w:rPr>
        <w:t>-------------------------------- 42-44</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一般规定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42</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法定继承</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42-43</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第三章 遗嘱继承和遗赠</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43</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遗产的处理</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43-44</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b/>
          <w:color w:val="00B0F0"/>
          <w:kern w:val="0"/>
          <w:sz w:val="20"/>
          <w:szCs w:val="20"/>
        </w:rPr>
        <w:t>第七编 侵权责任</w:t>
      </w:r>
      <w:r w:rsidR="00797360" w:rsidRPr="00B2584E">
        <w:rPr>
          <w:rFonts w:ascii="微软雅黑" w:eastAsia="微软雅黑" w:hAnsi="微软雅黑" w:cs="Arial" w:hint="eastAsia"/>
          <w:color w:val="00B0F0"/>
          <w:kern w:val="0"/>
          <w:sz w:val="20"/>
          <w:szCs w:val="20"/>
        </w:rPr>
        <w:t xml:space="preserve"> ----------------------------</w:t>
      </w:r>
      <w:r w:rsidR="007B4028" w:rsidRPr="00B2584E">
        <w:rPr>
          <w:rFonts w:ascii="微软雅黑" w:eastAsia="微软雅黑" w:hAnsi="微软雅黑" w:cs="Arial" w:hint="eastAsia"/>
          <w:color w:val="00B0F0"/>
          <w:kern w:val="0"/>
          <w:sz w:val="20"/>
          <w:szCs w:val="20"/>
        </w:rPr>
        <w:t xml:space="preserve"> </w:t>
      </w:r>
      <w:r w:rsidR="00797360" w:rsidRPr="00B2584E">
        <w:rPr>
          <w:rFonts w:ascii="微软雅黑" w:eastAsia="微软雅黑" w:hAnsi="微软雅黑" w:cs="Arial" w:hint="eastAsia"/>
          <w:color w:val="00B0F0"/>
          <w:kern w:val="0"/>
          <w:sz w:val="20"/>
          <w:szCs w:val="20"/>
        </w:rPr>
        <w:t>44-47</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第一章 一般规定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44</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第二章 损害赔偿</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44</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第三章 责任主体的特殊规定</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44-45</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第四章 产品责任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45</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第五章 机动车交通事故责任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45-46</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第六章 医疗损害责任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46</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第七章 环境污染和生态破坏责任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46</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第八章 高度危险责任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46-47</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第九章 饲养动物损害责任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47</w:t>
      </w:r>
    </w:p>
    <w:p w:rsidR="0074455E"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color w:val="333333"/>
          <w:kern w:val="0"/>
          <w:sz w:val="20"/>
          <w:szCs w:val="20"/>
        </w:rPr>
        <w:t>第十章 建筑物和物件损害责任</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47</w:t>
      </w:r>
    </w:p>
    <w:p w:rsidR="007B4028" w:rsidRPr="00B2584E" w:rsidRDefault="0074455E" w:rsidP="007B4028">
      <w:pPr>
        <w:widowControl/>
        <w:shd w:val="clear" w:color="auto" w:fill="FFFFFF"/>
        <w:spacing w:line="300" w:lineRule="exact"/>
        <w:ind w:firstLine="480"/>
        <w:jc w:val="left"/>
        <w:rPr>
          <w:rFonts w:ascii="微软雅黑" w:eastAsia="微软雅黑" w:hAnsi="微软雅黑" w:cs="Arial"/>
          <w:color w:val="333333"/>
          <w:kern w:val="0"/>
          <w:sz w:val="20"/>
          <w:szCs w:val="20"/>
        </w:rPr>
      </w:pPr>
      <w:r w:rsidRPr="00B2584E">
        <w:rPr>
          <w:rFonts w:ascii="微软雅黑" w:eastAsia="微软雅黑" w:hAnsi="微软雅黑" w:cs="Arial" w:hint="eastAsia"/>
          <w:color w:val="333333"/>
          <w:kern w:val="0"/>
          <w:sz w:val="20"/>
          <w:szCs w:val="20"/>
        </w:rPr>
        <w:t>附则</w:t>
      </w:r>
      <w:r w:rsidR="005C347B" w:rsidRPr="00B2584E">
        <w:rPr>
          <w:rFonts w:ascii="微软雅黑" w:eastAsia="微软雅黑" w:hAnsi="微软雅黑" w:cs="Arial" w:hint="eastAsia"/>
          <w:color w:val="333333"/>
          <w:kern w:val="0"/>
          <w:sz w:val="20"/>
          <w:szCs w:val="20"/>
        </w:rPr>
        <w:t xml:space="preserve"> ---------------------------------------</w:t>
      </w:r>
      <w:r w:rsidR="00797360" w:rsidRPr="00B2584E">
        <w:rPr>
          <w:rFonts w:ascii="微软雅黑" w:eastAsia="微软雅黑" w:hAnsi="微软雅黑" w:cs="Arial" w:hint="eastAsia"/>
          <w:color w:val="333333"/>
          <w:kern w:val="0"/>
          <w:sz w:val="20"/>
          <w:szCs w:val="20"/>
        </w:rPr>
        <w:t xml:space="preserve"> 47</w:t>
      </w:r>
    </w:p>
    <w:p w:rsidR="007B4028" w:rsidRPr="007B4028" w:rsidRDefault="007B4028" w:rsidP="007B4028">
      <w:pPr>
        <w:widowControl/>
        <w:shd w:val="clear" w:color="auto" w:fill="FFFFFF"/>
        <w:spacing w:line="300" w:lineRule="exact"/>
        <w:ind w:firstLine="480"/>
        <w:jc w:val="left"/>
        <w:rPr>
          <w:rFonts w:asciiTheme="minorEastAsia" w:eastAsiaTheme="minorEastAsia" w:hAnsiTheme="minorEastAsia" w:cs="Arial"/>
          <w:color w:val="333333"/>
          <w:kern w:val="0"/>
          <w:sz w:val="20"/>
          <w:szCs w:val="20"/>
        </w:rPr>
      </w:pPr>
      <w:r w:rsidRPr="007B4028">
        <w:rPr>
          <w:rFonts w:asciiTheme="minorEastAsia" w:eastAsiaTheme="minorEastAsia" w:hAnsiTheme="minorEastAsia" w:cs="Arial" w:hint="eastAsia"/>
          <w:color w:val="333333"/>
          <w:kern w:val="0"/>
          <w:sz w:val="20"/>
          <w:szCs w:val="20"/>
        </w:rPr>
        <w:t xml:space="preserve">                        </w:t>
      </w:r>
    </w:p>
    <w:p w:rsidR="006A6B32" w:rsidRPr="00B2584E" w:rsidRDefault="008411F2" w:rsidP="00B2584E">
      <w:pPr>
        <w:spacing w:line="240" w:lineRule="exact"/>
        <w:jc w:val="center"/>
        <w:rPr>
          <w:rFonts w:ascii="微软雅黑" w:eastAsia="微软雅黑" w:hAnsi="微软雅黑"/>
          <w:sz w:val="22"/>
          <w:szCs w:val="22"/>
        </w:rPr>
      </w:pPr>
      <w:r w:rsidRPr="00B2584E">
        <w:rPr>
          <w:rFonts w:ascii="微软雅黑" w:eastAsia="微软雅黑" w:hAnsi="微软雅黑" w:cs="黑体"/>
          <w:sz w:val="22"/>
          <w:szCs w:val="22"/>
        </w:rPr>
        <w:lastRenderedPageBreak/>
        <w:t>第一编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总则</w:t>
      </w:r>
    </w:p>
    <w:p w:rsidR="006A6B32" w:rsidRPr="00B2584E" w:rsidRDefault="008411F2" w:rsidP="00B2584E">
      <w:pPr>
        <w:spacing w:line="240" w:lineRule="exact"/>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基本规定</w:t>
      </w:r>
    </w:p>
    <w:p w:rsidR="006A6B32" w:rsidRPr="00B2584E" w:rsidRDefault="006A6B32" w:rsidP="00B2584E">
      <w:pPr>
        <w:spacing w:line="240" w:lineRule="exact"/>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为了保护民事主体的合法权益，调整民事关系，维护社会和经济秩序，适应中国特色社会主义发展要求，弘扬社会主义核心价值观，根据宪法，制定本法。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民法调整平等主体的自然人、法人和非法人组织之间的人身关系和财产关系。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民事主体的人身权利、财产权利以及其他合法权益受法律保护，任何组织或者个人不得侵犯。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民事主体在民事活动中的法律地位一律平等。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民事主体从事民事活动，应当遵循自愿原则，按照自己的意思设立、变更、终止民事法律关系。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民事主体从事民事活动，应当遵循公平原则，合理确定各方的权利和义务。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民事主体从事民事活动，应当遵循诚信原则，秉持诚实，恪守承诺。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民事主体从事民事活动，不得违反法律，不得违背公序良俗。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民事主体从事民事活动，应当有利于节约资源、保护生态环境。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处理民事纠纷，应当依照法律；法律没有规定的，可以适用习惯，但是不得违背公序良俗。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其他法律对民事关系有特别规定的，依照其规定。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中华人民共和国领域内的民事活动，适用中华人民共和国法律。法律另有规定的，依照其规定。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自然人</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　民事权利能力和民事行为能力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自然人从出生时起到死亡时止，具有民事权利能力，依法享有民事权利，承担民事义务。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自然人的民事权利能力一律平等。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涉及遗产继承、接受赠与等胎儿利益保护的，胎儿视为具有民事权利能力。但是，胎儿娩出时为死体的，其民事权利能力自始不存在。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十八周岁以上的自然人为成年人。不满十八周岁的自然人为未成年人。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成年人为完全民事行为能力人，可以独立实施民事法律行为。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十六周岁以上的未成年人，以自己的劳动收入为主要生活来源的，视为完全民事行为能力人。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不满八周岁的未成年人为无民事行为能力人，由其法定代理人代理实施民事法律行为。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不能辨认自己行为的成年人为无民事行为能力人，由其法定代理人代理实施民事法律行为。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八周岁以上的未成年人不能辨认自己行为的，适用前款规定。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无民事行为能力人、限制民事行为能力人的监护人是其法定代理人。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不能辨认或者不能完全辨认自己行为的成年人，其利害关系人或者有关组织，可以向人民法院申请认定该成年人为无民事行为能力人或者限制民事行为能力人。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本条规定的有关组织包括：居民委员会、村民委员会、学校、医疗机构、妇女联合会、残疾人联合会、依法设立的老年人组织、民政部门等。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自然人以户籍登记或者其他有效身份登记记载的居所为住所；经常居所与住所不一致的，经常居所视为住所。</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监护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父母对未成年子女负有抚养、教育和保护的义务。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成年子女对父母负有赡养、扶助和保护的义务。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父母是未成年子女的监护人。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未成年人的父母已经死亡或者没有监护能力的，由下列有监护能力的人按顺序担任监护人：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（一）祖父母、外祖父母；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（二）兄、姐；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（三）其他愿意担任监护人的个人或者组织，但是须经未成年人住所地的居民委员会、村民委员会或者民政部门同意。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无民事行为能力或者限制民事行为能力的成年人，由下列有监护能力的人按顺序担任监护人：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（一）配偶；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（二）父母、子女；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（三）其他近亲属；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（四）其他愿意担任监护人的个人或者组织，但是须经被监护人住所地的居民委员会、村民委员会或者民政部门同意。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被监护人的父母担任监护人的，可以通过遗嘱指定监护人。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依法具有监护资格的人之间可以协议确定监护人。协议确定监护人应当尊重被监护人的真实意愿。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居民委员会、村民委员会、民政部门或者人民法院应当尊重被监护人的真实意愿，按照最有利于被监护人的原则在依法具有监护资格的人中指定监护人。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监护人被指定后，不得擅自变更；擅自变更的，不免除被指定的监护人的责任。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没有依法具有监护资格的人的，监护人由民政部门担任，也可以由具备履行监护职责条件的被监护人住所地的居民委员会、村民委员会担任。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具有完全民事行为能力的成年人，可以与其近亲属、其他愿意担任监护人的个人或者组织事先协商，以书面形式确定自己的监护人，在自己丧失或者部分丧失民事行为能力时，由该监护人履行监护职责。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监护人的职责是代理被监护人实施民事法律行为，保护被监护人的人身权利、财产权利以及其他合法权益等。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监护人依法履行监护职责产生的权利，受法律保护。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监护人不履行监护职责或者侵害被监护人合法权益的，应当承担法律责任。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监护人应当按照最有利于被监护人的原则履行监护职责。监护人除为维护被监护人利益外，不得处分被监护人的财产。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未成年人的监护人履行监护职责，在作出与被监护人利益有关的决定时，应当根据被监护人的年龄和智力状况，尊重被监护人的真实意愿。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监护人有下列情形之一的，人民法院根据有关个人或者组织的申请，撤销其监护人资格，安排必要的临时监护措施，并按照最有利于被监护人的原则依法指定监护人：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（一）实施严重损害被监护人身心健康的行为；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（二）怠于履行监护职责，或者无法履行监护职责且拒绝将监护职责部分或者全部委托给他人，导致被监护人处于危困状态；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（三）实施严重侵害被监护人合法权益的其他行为。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本条规定的有关个人、组织包括：其他依法具有监护资格的人，居民委员会、村民委员会、学校、医疗机构、妇女联合会、残疾人联合会、未成年人保护组织、依法设立的老年人组织、民政部门等。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前款规定的个人和民政部门以外的组织未及时向人民法院申请撤销监护人资格的，民政部门应当向人民法院申请。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依法负担被监护人抚养费、赡养费、扶养费的父母、子女、配偶等，被人民法院撤销监护人资格后，应当继续履行负担的义务。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有下列情形之一的，监护关系终止：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（一）被监护人取得或者恢复完全民事行为能力；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（二）监护人丧失监护能力；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（三）被监护人或者监护人死亡；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（四）人民法院认定监护关系终止的其他情形。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监护关系终止后，被监护人仍然需要监护的，应当依法另行确定监护人。</w:t>
      </w:r>
    </w:p>
    <w:p w:rsidR="006A6B32" w:rsidRPr="00B2584E" w:rsidRDefault="006A6B32" w:rsidP="00B2584E">
      <w:pPr>
        <w:spacing w:line="240" w:lineRule="exact"/>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　宣告失踪和宣告死亡</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自然人下落不明满二年的，利害关系人可以向人民法院申请宣告该自然人为失踪人。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自然人下落不明的时间自其失去音讯之日起计算。战争期间下落不明的，下落不明的时间自战争结束之日或者有关机关确定的下落不明之日起计算。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失踪人的财产由其配偶、成年子女、父母或者其他愿意担任财产代管人的人代管。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代管有争议，没有前款规定的人，或者前款规定的人无代管能力的，由人民法院指定的人代管。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财产代管人应当妥善管理失踪人的财产，维护其财产权益。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失踪人所欠税款、债务和应付的其他费用，由财产代管人从失踪人的财产中支付。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财产代管人因故意或者重大过失造成失踪人财产损失的，应当承担赔偿责任。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财产代管人不履行代管职责、侵害失踪人财产权益或者丧失代管能力的，失踪人的利害关系人可以向人民法院申请变更财产代管人。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财产代管人有正当理由的，可以向人民法院申请变更财产代管人。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人民法院变更财产代管人的，变更后的财产代管人有权请求原财产代管人及时移交有关财产并报告财产代管情况。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失踪人重新出现，经本人或者利害关系人申请，人民法院应当撤销失踪宣告。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失踪人重新出现，有权请求财产代管人及时移交有关财产并报告财产代管情况。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自然人有下列情形之一的，利害关系人可以向人民法院申请宣告该自然人死亡：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（一）下落不明满四年；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（二）因意外事件，下落不明满二年。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因意外事件下落不明，经有关机关证明该自然人不可能生存的，申请宣告死亡不受二年时间的限制。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对同一自然人，有的利害关系人申请宣告死亡，有的利害关系人申请宣告失踪，符合本法规定的宣告死亡条件的，人民法院应当宣告死亡。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被宣告死亡的人，人民法院宣告死亡的判决作出之日视为其死亡的日期；因意外事件下落不明宣告死亡的，意外事件发生之日视为其死亡的日期。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自然人被宣告死亡但是并未死亡的，不影响该自然人在被宣告死亡期间实施的民事法律行为的效力。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被宣告死亡的人重新出现，经本人或者利害关系人申请，人民法院应当撤销死亡宣告。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被宣告死亡的人的婚姻关系，自死亡宣告之日起消除。死亡宣告被撤销的，婚姻关系自撤销死亡宣告之日起自行恢复。但是，其配偶再婚或者向婚姻登记机关书面声明不愿意恢复的除外。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被宣告死亡的人在被宣告死亡期间，其子女被他人依法收养的，在死亡宣告被撤销后，不得以未经本人同意为由主张收养行为无效。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被撤销死亡宣告的人有权请求依照本法第六编取得其财产的民事主体返还财产；无法返还的，应当给予适当补偿。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利害关系人隐瞒真实情况，致使他人被宣告死亡而取得其财产的，除应当返还财产外，还应当对由此造成的损失承担赔偿责任。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第四节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个体工商户和农村承包经营户</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自然人从事工商业经营，经依法登记，为个体工商户。个体工商户可以起字号。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农村集体经济组织的成员，依法取得农村土地承包经营权，从事家庭承包经营的，为农村承包经营户。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个体工商户的债务，个人经营的，以个人财产承担；家庭经营的，以家庭财产承担；无法区分的，以家庭财产承担。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农村承包经营户的债务，以从事农村土地承包经营的农户财产承担；事实上由农户部分成员经营的，以该部分成员的财产承担。</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法人</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　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法人是具有民事权利能力和民事行为能力，依法独立享有民事权利和承担民事义务的组织。</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法人应当依法成立。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法人应当有自己的名称、组织机构、住所、财产或者经费。法人成立的具体条件和程序，依照法律、行政法规的规定。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设立法人，法律、行政法规规定须经有关机关批准的，依照其规定。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法人的民事权利能力和民事行为能力，从法人成立时产生，到法人终止时消灭。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法人以其全部财产独立承担民事责任。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依照法律或者法人章程的规定，代表法人从事民事活动的负责人，为法人的法定代表人。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法定代表人以法人名义从事的民事活动，其法律后果由法人承受。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法人章程或者法人权力机构对法定代表人代表权的限制，不得对抗善意相对人。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法定代表人因执行职务造成他人损害的，由法人承担民事责任。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法人承担民事责任后，依照法律或者法人章程的规定，可以向有过错的法定代表人追偿。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法人以其主要办事机构所在地为住所。依法需要办理法人登记的，应当将主要办事机构所在地登记为住所。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法人存续期间登记事项发生变化的，应当依法向登记机关申请变更登记。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法人的实际情况与登记的事项不一致的，不得对抗善意相对人。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登记机关应当依法及时公示法人登记的有关信息。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法人合并的，其权利和义务由合并后的法人享有和承担。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法人分立的，其权利和义务由分立后的法人享有连带债权，承担连带债务，但是债权人和债务人另有约定的除外。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有下列原因之一并依法完成清算、注销登记的，法人终止：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（一）法人解散；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（二）法人被宣告破产；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（三）法律规定的其他原因。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法人终止，法律、行政法规规定须经有关机关批准的，依照其规定。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有下列情形之一的，法人解散：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（一）法人章程规定的存续期间届满或者法人章程规定的其他解散事由出现；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（二）法人的权力机构决议解散；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（三）因法人合并或者分立需要解散；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（四）法人依法被吊销营业执照、登记证书，被责令关闭或者被撤销；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（五）法律规定的其他情形。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法人解散的，除合并或者分立的情形外，清算义务人应当及时组成清算组进行清算。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法人的董事、理事等执行机构或者决策机构的成员为清算义务人。法律、行政法规另有规定的，依照其规定。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清算义务人未及时履行清算义务，造成损害的，应当承担民事责任；主管机关或者利害关系人可以申请人民法院指定有关人员组成清算组进行清算。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法人的清算程序和清算组职权，依照有关法律的规定；没有规定的，参照适用公司法律的有关规定。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清算期间法人存续，但是不得从事与清算无关的活动。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法人清算后的剩余财产，按照法人章程的规定或者法人权力机构的决议处理。法律另有规定的，依照其规定。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清算结束并完成法人注销登记时，法人终止；依法不需要办理法人登记的，清算结束时，法人终止。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法人被宣告破产的，依法进行破产清算并完成法人注销登记时，法人终止。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法人可以依法设立分支机构。法律、行政法规规定分支机构应当登记的，依照其规定。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分支机构以自己的名义从事民事活动，产生的民事责任由法人承担；也可以先以该分支机构管理的财产承担，不足以承担的，由法人承担。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设立人为设立法人从事的民事活动，其法律后果由法人承受；法人未成立的，其法律后果由设立人承受，设立人为二人以上的，享有连带债权，承担连带债务。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设立人为设立法人以自己的名义从事民事活动产生的民事责任，第三人有权选择请求法人或者设立人承担。</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　营利法人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以取得利润并分配给股东等出资人为目的成立的法人，为营利法人。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营利法人包括有限责任公司、股份有限公司和其他企业法人等。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营利法人经依法登记成立。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依法设立的营利法人，由登记机关发给营利法人营业执照。营业执照签发日期为营利法人的成立日期。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设立营利法人应当依法制定法人章程。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营利法人应当设权力机构。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权力机构行使修改法人章程，选举或者更换执行机构、监督机构成员，以及法人章程规定的其他职权。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营利法人应当设执行机构。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执行机构行使召集权力机构会议，决定法人的经营计划和投资方案，决定法人内部管理机构的设置，以及法人章程规定的其他职权。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执行机构为董事会或者执行董事的，董事长、执行董事或者经理按照法人章程的规定担任法定代表人；未设董事会或者执行董事的，法人章程规定的主要负责人为其执行机构和法定代表人。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营利法人设监事会或者监事等监督机构的，监督机构依法行使检查法人财务，监督执行机构成员、高级管理人员执行法人职务的行为，以及法人章程规定的其他职权。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营利法人的出资人不得滥用出资人权利损害法人或者其他出资人的利益；滥用出资人权利造成法人或者其他出资人损失的，应当依法承担民事责任。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营利法人的出资人不得滥用法人独立地位和出资人有限责任损害法人债权人的利益；滥用法人独立地位和出资人有限责任，逃避债务，严重损害法人债权人的利益的，应当对法人债务承担连带责任。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营利法人的控股出资人、实际控制人、董事、监事、高级管理人员不得利用其关联关系损害法人的利益；利用关联关系造成法人损失的，应当承担赔偿责任。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营利法人从事经营活动，应当遵守商业道德，维护交易安全，接受政府和社会的监督，承担社会责任。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　非营利法人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为公益目的或者其他非营利目的成立，不向出资人、设立人或者会员分配所取得利润的法人，为非营利法人。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非营利法人包括事业单位、社会团体、基金会、社会服务机构等。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具备法人条件，为适应经济社会发展需要，提供公益服务设立的事业单位，经依法登记成立，取得事业单位法人资格；依法不需要办理法人登记的，从成立之日起，具有事业单位法人资格。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事业单位法人设理事会的，除法律另有规定外，理事会为其决策机构。事业单位法人的法定代表人依照法律、行政法规或者法人章程的规定产生。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设立社会团体法人应当依法制定法人章程。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社会团体法人应当设会员大会或者会员代表大会等权力机构。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社会团体法人应当设理事会等执行机构。理事长或者会长等负责人按照法人章程的规定担任法定代表人。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具备法人条件，为公益目的以捐助财产设立的基金会、社会服务机构等，经依法登记成立，取得捐助法人资格。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依法设立的宗教活动场所，具备法人条件的，可以申请法人登记，取得捐助法人资格。法律、行政法规对宗教活动场所有规定的，依照其规定。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设立捐助法人应当依法制定法人章程。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捐助法人应当设理事会、民主管理组织等决策机构，并设执行机构。理事长等负责人按照法人章程的规定担任法定代表人。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捐助法人应当设监事会等监督机构。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捐助人有权向捐助法人查询捐助财产的使用、管理情况，并提出意见和建议，捐助法人应当及时、如实答复。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6A6B32"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第四节　特别法人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本节规定的机关法人、农村集体经济组织法人、城镇农村的合作经济组织法人、基层群众性自治组织法人，为特别法人。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有独立经费的机关和承担行政职能的法定机构从成立之日起，具有机关法人资格，可以从事为履行职能所需要的民事活动。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机关法人被撤销的，法人终止，其民事权利和义务由继任的机关法人享有和承担；没有继任的机关法人的，由作出撤销决定的机关法人享有和承担。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农村集体经济组织依法取得法人资格。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法律、行政法规对农村集体经济组织有规定的，依照其规定。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城镇农村的合作经济组织依法取得法人资格。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法律、行政法规对城镇农村的合作经济组织有规定的，依照其规定。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居民委员会、村民委员会具有基层群众性自治组织法人资格，可以从事为履行职能所需要的民事活动。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未设立村集体经济组织的，村民委员会可以依法代行村集体经济组织的职能。</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非法人组织</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非法人组织是不具有法人资格，但是能够依法以自己的名义从事民事活动的组织。</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非法人组织包括个人独资企业、合伙企业、不具有法人资格的专业服务机构等。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非法人组织应当依照法律的规定登记。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设立非法人组织，法律、行政法规规定须经有关机关批准的，依照其规定。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非法人组织的财产不足以清偿债务的，其出资人或者设立人承担无限责任。法律另有规定的，依照其规定。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非法人组织可以确定一人或者数人代表该组织从事民事活动。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有下列情形之一的，非法人组织解散：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（一）章程规定的存续期间届满或者章程规定的其他解散事由出现；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（二）出资人或者设立人决定解散；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（三）法律规定的其他情形。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非法人组织解散的，应当依法进行清算。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非法人组织除适用本章规定外，参照适用本编第三章第一节的有关规定。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民事权利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自然人的人身自由、人格尊严受法律保护。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自然人享有生命权、身体权、健康权、姓名权、肖像权、名誉权、荣誉权、隐私权、婚姻自主权等权利。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法人、非法人组织享有名称权、名誉权和荣誉权。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自然人的个人信息受法律保护。任何组织或者个人需要获取他人个人信息的，应当依法取得并确保信息安全，不得非法收集、使用、加工、传输他人个人信息，不得非法买卖、提供或者公开他人个人信息。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自然人因婚姻家庭关系等产生的人身权利受法律保护。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民事主体的财产权利受法律平等保护。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民事主体依法享有物权。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物权是权利人依法对特定的物享有直接支配和排他的权利，包括所有权、用益物权和担保物权。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物包括不动产和动产。法律规定权利作为物权客体的，依照其规定。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物权的种类和内容，由法律规定。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为了公共利益的需要，依照法律规定的权限和程序征收、征用不动产或者动产的，应当给予公平、合理的补偿。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民事主体依法享有债权。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债权是因合同、侵权行为、无因管理、不当得利以及法律的其他规定，权利人请求特定义务人为或者不为一定行为的权利。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依法成立的合同，对当事人具有法律约束力。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民事权益受到侵害的，被侵权人有权请求侵权人承担侵权责任。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没有法定的或者约定的义务，为避免他人利益受损失而进行管理的人，有权请求受益人偿还由此支出的必要费用。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因他人没有法律根据，取得不当利益，受损失的人有权请求其返还不当利益。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民事主体依法享有知识产权。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知识产权是权利人依法就下列客体享有的专有的权利：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（一）作品；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（二）发明、实用新型、外观设计；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（三）商标；</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（四）地理标志；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（五）商业秘密；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（六）集成电路布图设计；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（七）植物新品种；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（八）法律规定的其他客体。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自然人依法享有继承权。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自然人合法的私有财产，可以依法继承。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民事主体依法享有股权和其他投资性权利。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民事主体享有法律规定的其他民事权利和利益。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法律对数据、网络虚拟财产的保护有规定的，依照其规定。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法律对未成年人、老年人、残疾人、妇女、消费者等的民事权利保护有特别规定的，依照其规定。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民事权利可以依据民事法律行为、事实行为、法律规定的事件或者法律规定的其他方式取得。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民事主体按照自己的意愿依法行使民事权利，不受干涉。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民事主体行使权利时，应当履行法律规定的和当事人约定的义务。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民事主体不得滥用民事权利损害国家利益、社会公共利益或者他人合法权益。</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民事法律行为</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民事法律行为是民事主体通过意思表示设立、变更、终止民事法律关系的行为。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民事法律行为可以基于双方或者多方的意思表示一致成立，也可以基于单方的意思表示成立。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法人、非法人组织依照法律或者章程规定的议事方式和表决程序作出决议的，该决议行为成立。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民事法律行为可以采用书面形式、口头形式或者其他形式；法律、行政法规规定或者当事人约定采用特定形式的，应当采用特定形式。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民事法律行为自成立时生效，但是法律另有规定或者当事人另有约定的除外。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行为人非依法律规定或者未经对方同意，不得擅自变更或者解除民事法律行为。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意思表示</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以对话方式作出的意思表示，相对人知道其内容时生效。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无相对人的意思表示，表示完成时生效。法律另有规定的，依照其规定。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以公告方式作出的意思表示，公告发布时生效。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行为人可以明示或者默示作出意思表示。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沉默只有在有法律规定、当事人约定或者符合当事人之间的交易习惯时，才可以视为意思表示。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行为人可以撤回意思表示。撤回意思表示的通知应当在意思表示到达相对人前或者与意思表示同时到达相对人。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有相对人的意思表示的解释，应当按照所使用的词句，结合相关条款、行为的性质和目</w:t>
      </w:r>
      <w:r w:rsidRPr="00B2584E">
        <w:rPr>
          <w:rFonts w:ascii="微软雅黑" w:eastAsia="微软雅黑" w:hAnsi="微软雅黑" w:cs="仿宋_GB2312"/>
          <w:sz w:val="22"/>
          <w:szCs w:val="22"/>
        </w:rPr>
        <w:lastRenderedPageBreak/>
        <w:t>的、习惯以及诚信原则，确定意思表示的含义。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无相对人的意思表示的解释，不能完全拘泥于所使用的词句，而应当结合相关条款、行为的性质和目的、习惯以及诚信原则，确定行为人的真实意思。</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　民事法律行为的效力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具备下列条件的民事法律行为有效：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（一）行为人具有相应的民事行为能力；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（二）意思表示真实；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（三）不违反法律、行政法规的强制性规定，不违背公序良俗。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无民事行为能力人实施的民事法律行为无效。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限制民事行为能力人实施的纯获利益的民事法律行为或者与其年龄、智力、精神健康状况相适应的民事法律行为有效；实施的其他民事法律行为经法定代理人同意或者追认后有效。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相对人可以催告法定代理人自收到通知之日起三十日内予以追认。法定代理人未作表示的，视为拒绝追认。民事法律行为被追认前，善意相对人有撤销的权利。撤销应当以通知的方式作出。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行为人与相对人以虚假的意思表示实施的民事法律行为无效。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以虚假的意思表示隐藏的民事法律行为的效力，依照有关法律规定处理。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基于重大误解实施的民事法律行为，行为人有权请求人民法院或者仲裁机构予以撤销。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一方以欺诈手段，使对方在违背真实意思的情况下实施的民事法律行为，受欺诈方有权请求人民法院或者仲裁机构予以撤销。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第三人实施欺诈行为，使一方在违背真实意思的情况下实施的民事法律行为，对方知道或者应当知道该欺诈行为的，受欺诈方有权请求人民法院或者仲裁机构予以撤销。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一方或者第三人以胁迫手段，使对方在违背真实意思的情况下实施的民事法律行为，受胁迫方有权请求人民法院或者仲裁机构予以撤销。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一方利用对方处于危困状态、缺乏判断能力等情形，致使民事法律行为成立时显失公平的，受损害方有权请求人民法院或者仲裁机构予以撤销。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有下列情形之一的，撤销权消灭：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（一）当事人自知道或者应当知道撤销事由之日起一年内、重大误解的当事人自知道或者应当知道撤销事由之日起九十日内没有行使撤销权；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（二）当事人受胁迫，自胁迫行为终止之日起一年内没有行使撤销权；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（三）当事人知道撤销事由后明确表示或者以自己的行为表明放弃撤销权。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当事人自民事法律行为发生之日起五年内没有行使撤销权的，撤销权消灭。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违反法律、行政法规的强制性规定的民事法律行为无效。但是，该强制性规定不导致该民事法律行为无效的除外。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违背公序良俗的民事法律行为无效。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行为人与相对人恶意串通，损害他人合法权益的民事法律行为无效。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无效的或者被撤销的民事法律行为自始没有法律约束力。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民事法律行为部分无效，不影响其他部分效力的，其他部分仍然有效。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6A6B32" w:rsidRPr="00B2584E" w:rsidRDefault="006A6B32" w:rsidP="00B2584E">
      <w:pPr>
        <w:spacing w:line="240" w:lineRule="exact"/>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第四节　民事法律行为的附条件和附期限</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民事法律行为可以附条件，但是根据其性质不得附条件的除外。附生效条件的民事法律行为，自条件成就时生效。附解除条件的民事法律行为，自条件成就时失效。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附条件的民事法律行为，当事人为自己的利益不正当地阻止条件成就的，视为条件已经成就；不正当地促成条件成就的，视为条件不成就。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民事法律行为可以附期限，但是根据其性质不得附期限的除外。附生效期限的民事法律行为，自期限届至时生效。附终止期限的民事法律行为，自期限届满时失效。</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代理</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　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民事主体可以通过代理人实施民事法律行为。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依照法律规定、当事人约定或者民事法律行为的性质，应当由本人亲自实施的民事法律行为，不得代理。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代理人在代理权限内，以被代理人名义实施的民事法律行为，对被代理人发生效力。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代理包括委托代理和法定代理。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委托代理人按照被代理人的委托行使代理权。法定代理人依照法律的规定行使代理权。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代理人不履行或者不完全履行职责，造成被代理人损害的，应当承担民事责任。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代理人和相对人恶意串通，损害被代理人合法权益的，代理人和相对人应当承担连带责任。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委托代理</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委托代理授权采用书面形式的，授权委托书应当载明代理人的姓名或者名称、代理事项、权限和期限，并由被代理人签名或者盖章。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数人为同一代理事项的代理人的，应当共同行使代理权，但是当事人另有约定的除外。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代理人知道或者应当知道代理事项违法仍然实施代理行为，或者被代理人知道或者应当知道代理人的代理行为违法未作反对表示的，被代理人和代理人应当承担连带责任。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代理人不得以被代理人的名义与自己实施民事法律行为，但是被代理人同意或者追认的除外。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代理人不得以被代理人的名义与自己同时代理的其他人实施民事法律行为，但是被代理的双方同意或者追认的除外。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代理人需要转委托第三人代理的，应当取得被代理人的同意或者追认。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转委托代理经被代理人同意或者追认的，被代理人可以就代理事务直接指示转委托的第三人，代理人仅就第三人的选任以及对第三人的指示承担责任。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转委托代理未经被代理人同意或者追认的，代理人应当对转委托的第三人的行为承担责任；但是，在紧急情况下代理人为了维护被代理人的利益需要转委托第三人代理的除外。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执行法人或者非法人组织工作任务的人员，就其职权范围内的事项，以法人或者非法人组织的名义实施的民事法律行为，对法人或者非法人组织发生效力。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法人或者非法人组织对执行其工作任务的人员职权范围的限制，不得对抗善意相对人。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行为人没有代理权、超越代理权或者代理权终止后，仍然实施代理行为，未经被代理人追认的，对被代理人不发生效力。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相对人可以催告被代理人自收到通知之日起三十日内予以追认。被代理人未作表示的，视为拒绝追认。行为人实施的行为被追认前，善意相对人有撤销的权利。撤销应当以通知的方式作出。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行为人实施的行为未被追认的，善意相对人有权请求行为人履行债务或者就其受到的损害请求行为人赔偿。但是，赔偿的范围不得超过被代理人追认时相对人所能获得的利益。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相对人知道或者应当知道行为人无权代理的，相对人和行为人按照各自的过错承担责任。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行为人没有代理权、超越代理权或者代理权终止后，仍然实施代理行为，相对人有理由相信行为人有代理权的，代理行为有效。</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代理终止</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有下列情形之一的，委托代理终止：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（一）代理期限届满或者代理事务完成；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（二）被代理人取消委托或者代理人辞去委托；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（三）代理人丧失民事行为能力；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（四）代理人或者被代理人死亡；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（五）作为代理人或者被代理人的法人、非法人组织终止。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被代理人死亡后，有下列情形之一的，委托代理人实施的代理行为有效：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（一）代理人不知道且不应当知道被代理人死亡；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（二）被代理人的继承人予以承认；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（三）授权中明确代理权在代理事务完成时终止；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（四）被代理人死亡前已经实施，为了被代理人的继承人的利益继续代理。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作为被代理人的法人、非法人组织终止的，参照适用前款规定。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有下列情形之一的，法定代理终止：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（一）被代理人取得或者恢复完全民事行为能力；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（二）代理人丧失民事行为能力；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（三）代理人或者被代理人死亡；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（四）法律规定的其他情形。</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民事责任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民事主体依照法律规定或者按照当事人约定，履行民事义务，承担民事责任。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二人以上依法承担按份责任，能够确定责任大小的，各自承担相应的责任；难以确定责任大小的，平均承担责任。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二人以上依法承担连带责任的，权利人有权请求部分或者全部连带责任人承担责任。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连带责任人的责任份额根据各自责任大小确定；难以确定责任大小的，平均承担责任。实际承担责任超过自己责任份额的连带责任人，有权向其他连带责任人追偿。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连带责任，由法律规定或者当事人约定。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承担民事责任的方式主要有：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（一）停止侵害；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（二）排除妨碍；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（三）消除危险；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（四）返还财产；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（五）恢复原状；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（六）修理、重作、更换；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（七）继续履行；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（九）支付违约金；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（十）消除影响、恢复名誉；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（十一）赔礼道歉。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法律规定惩罚性赔偿的，依照其规定。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本条规定的承担民事责任的方式，可以单独适用，也可以合并适用。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因不可抗力不能履行民事义务的，不承担民事责任。法律另有规定的，依照其规定。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不可抗力是不能预见、不能避免且不能克服的客观情况。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因正当防卫造成损害的，不承担民事责任。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正当防卫超过必要的限度，造成不应有的损害的，正当防卫人应当承担适当的民事责任。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因紧急避险造成损害的，由引起险情发生的人承担民事责任。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危险由自然原因引起的，紧急避险人不承担民事责任，可以给予适当补偿。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紧急避险采取措施不当或者超过必要的限度，造成不应有的损害的，紧急避险人应当承担适当的民事责任。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因保护他人民事权益使自己受到损害的，由侵权人承担民事责任，受益人可以给予适当补偿。没有侵权人、侵权人逃逸或者无力承担民事责任，受害人请求补偿的，受益人应当给予适当补偿。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因自愿实施紧急救助行为造成受助人损害的，救助人不承担民事责任。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侵害英雄烈士等的姓名、肖像、名誉、荣誉，损害社会公共利益的，应当承担民事责任。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因当事人一方的违约行为，损害对方人身权益、财产权益的，受损害方有权选择请求其承担违约责任或者侵权责任。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民事主体因同一行为应当承担民事责任、行政责任和刑事责任的，承担行政责任或者刑事责任不影响承担民事责任；民事主体的财产不足以支付的，优先用于承担民事责任。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诉讼时效</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向人民法院请求保护民事权利的诉讼时效期间为三年。法律另有规定的，依照其规定。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当事人约定同一债务分期履行的，诉讼时效期间自最后一期履行期限届满之日起计算。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无民事行为能力人或者限制民事行为能力人对其法定代理人的请求权的诉讼时效期间，自该法定代理终止之日起计算。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未成年人遭受性侵害的损害赔偿请求权的诉讼时效期间，自受害人年满十八周岁之日起计算。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诉讼时效期间届满的，义务人可以提出不履行义务的抗辩。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诉讼时效期间届满后，义务人同意履行的，不得以诉讼时效期间届满为由抗辩；义务人已经自愿履行的，不得请求返还。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人民法院不得主动适用诉讼时效的规定。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在诉讼时效期间的最后六个月内，因下列障碍，不能行使请求权的，诉讼时效中止：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（一）不可抗力；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（二）无民事行为能力人或者限制民事行为能力人没有法定代理人，或者法定代理人死亡、丧失民事行为能力、丧失代理权；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（三）继承开始后未确定继承人或者遗产管理人；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（四）权利人被义务人或者其他人控制；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（五）其他导致权利人不能行使请求权的障碍。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自中止时效的原因消除之日起满六个月，诉讼时效期间届满。</w:t>
      </w:r>
    </w:p>
    <w:p w:rsidR="006A6B32" w:rsidRPr="00B2584E" w:rsidRDefault="008411F2" w:rsidP="00B2584E">
      <w:pPr>
        <w:spacing w:line="240" w:lineRule="exact"/>
        <w:ind w:firstLineChars="200" w:firstLine="432"/>
        <w:rPr>
          <w:rFonts w:ascii="微软雅黑" w:eastAsia="微软雅黑" w:hAnsi="微软雅黑"/>
          <w:color w:val="0000FF"/>
          <w:sz w:val="22"/>
          <w:szCs w:val="22"/>
        </w:rPr>
      </w:pPr>
      <w:r w:rsidRPr="00B2584E">
        <w:rPr>
          <w:rFonts w:ascii="微软雅黑" w:eastAsia="微软雅黑" w:hAnsi="微软雅黑" w:cs="黑体"/>
          <w:b/>
          <w:color w:val="0000FF"/>
          <w:sz w:val="22"/>
          <w:szCs w:val="22"/>
          <w:highlight w:val="yellow"/>
        </w:rPr>
        <w:t>第</w:t>
      </w:r>
      <w:r w:rsidR="00636CB9" w:rsidRPr="00B2584E">
        <w:rPr>
          <w:rFonts w:ascii="微软雅黑" w:eastAsia="微软雅黑" w:hAnsi="微软雅黑" w:cs="黑体"/>
          <w:b/>
          <w:color w:val="0000FF"/>
          <w:sz w:val="22"/>
          <w:szCs w:val="22"/>
          <w:highlight w:val="yellow"/>
        </w:rPr>
        <w:t>195</w:t>
      </w:r>
      <w:r w:rsidRPr="00B2584E">
        <w:rPr>
          <w:rFonts w:ascii="微软雅黑" w:eastAsia="微软雅黑" w:hAnsi="微软雅黑" w:cs="黑体"/>
          <w:b/>
          <w:color w:val="0000FF"/>
          <w:sz w:val="22"/>
          <w:szCs w:val="22"/>
          <w:highlight w:val="yellow"/>
        </w:rPr>
        <w:t>条</w:t>
      </w:r>
      <w:r w:rsidRPr="00B2584E">
        <w:rPr>
          <w:rFonts w:ascii="微软雅黑" w:eastAsia="微软雅黑" w:hAnsi="微软雅黑" w:cs="仿宋_GB2312" w:hint="eastAsia"/>
          <w:color w:val="0000FF"/>
          <w:sz w:val="22"/>
          <w:szCs w:val="22"/>
        </w:rPr>
        <w:t xml:space="preserve">　</w:t>
      </w:r>
      <w:r w:rsidRPr="00B2584E">
        <w:rPr>
          <w:rFonts w:ascii="微软雅黑" w:eastAsia="微软雅黑" w:hAnsi="微软雅黑" w:cs="仿宋_GB2312"/>
          <w:color w:val="0000FF"/>
          <w:sz w:val="22"/>
          <w:szCs w:val="22"/>
        </w:rPr>
        <w:t>有下列情形之一的，诉讼时效中断，从中断、有关程序终结时起，诉讼时效期间重新计算：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（一）权利人向义务人提出履行请求；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（二）义务人同意履行义务；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（三）权利人提起诉讼或者申请仲裁；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（四）与提起诉讼或者申请仲裁具有同等效力的其他情形。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下列请求权不适用诉讼时效的规定：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（一）请求停止侵害、排除妨碍、消除危险；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（二）不动产物权和登记的动产物权的权利人请求返还财产；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（三）请求支付抚养费、赡养费或者扶养费；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（四）依法不适用诉讼时效的其他请求权。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诉讼时效的期间、计算方法以及中止、中断的事由由法律规定，当事人约定无效。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当事人对诉讼时效利益的预先放弃无效。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法律对仲裁时效有规定的，依照其规定；没有规定的，适用诉讼时效的规定。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期间计算</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民法所称的期间按照公历年、月、日、小时计算。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第二百零一条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按照年、月、日计算期间的，开始的当日不计入，自下一日开始计算。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按照小时计算期间的，自法律规定或者当事人约定的时间开始计算。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按照年、月计算期间的，到期月的对应日为期间的最后一日；没有对应日的，月末日为期间的最后一日。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期间的最后一日是法定休假日的，以法定休假日结束的次日为期间的最后一日。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期间的最后一日的截止时间为二十四时；有业务时间的，停止业务活动的时间为截止时间。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期间的计算方法依照本法的规定，但是法律另有规定或者当事人另有约定的除外。</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物权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第一分编　通则</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本编调整因物的归属和利用产生的民事关系。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国家坚持和完善公有制为主体、多种所有制经济共同发展，按劳分配为主体、多种分配方式并存，社会主义市场经济体制等社会主义基本经济制度。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国家巩固和发展公有制经济，鼓励、支持和引导非公有制经济的发展。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国家实行社会主义市场经济，保障一切市场主体的平等法律地位和发展权利。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国家、集体、私人的物权和其他权利人的物权受法律平等保护，任何组织或者个人不得侵犯。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不动产物权的设立、变更、转让和消灭，应当依照法律规定登记。动产物权的设立和转让，应当依照法律规定交付。</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物权的设立、变更、转让和消灭</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　不动产登记</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不动产物权的设立、变更、转让和消灭，经依法登记，发生效力；未经登记，不发生效力，但是法律另有规定的除外。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依法属于国家所有的自然资源，所有权可以不登记。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不动产登记，由不动产所在地的登记机构办理。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国家对不动产实行统一登记制度。统一登记的范围、登记机构和登记办法，由法律、行政法规规定。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当事人申请登记，应当根据不同登记事项提供权属证明和不动产界址、面积等必要材料。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登记机构应当履行下列职责：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（一）查验申请人提供的权属证明和其他必要材料；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（二）就有关登记事项询问申请人；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（三）如实、及时登记有关事项；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（四）法律、行政法规规定的其他职责。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申请登记的不动产的有关情况需要进一步证明的，登记机构可以要求申请人补充材料，必要时可以实地查看。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登记机构不得有下列行为：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（一）要求对不动产进行评估；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（二）以年检等名义进行重复登记；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（三）超出登记职责范围的其他行为。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不动产物权的设立、变更、转让和消灭，依照法律规定应当登记的，自记载于不动产登记簿时发生效力。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当事人之间订立有关设立、变更、转让和消灭不动产物权的合同，除法律另有规定或者当事人另有约定外，自合同成立时生效；未办理物权登记的，不影响合同效力。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不动产登记簿是物权归属和内容的根据。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不动产登记簿由登记机构管理。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不动产权属证书是权利人享有该不动产物权的证明。不动产权属证书记载的事项，应当与不动产登记簿一致；记载不一致的，除有证据证明不动产登记簿确有错误外，以不动产登记簿为准。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权利人、利害关系人可以申请查询、复制不动产登记资料，登记机构应当提供。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利害关系人不得公开、非法使用权利人的不动产登记资料。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权利人、利害关系人认为不动产登记簿记载的事项错误的，可以申请更正登记。不动产登记簿记载的权利人书面同意更正或者有证据证明登记确有错误的，登记机构应当予以更正。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当事人签订买卖房屋的协议或者签订其他不动产物权的协议，为保障将来实现物权，按照约定可以向登记机构申请预告登记。预告登记后，未经预告登记的权利人同意，处分该不动产的，不发生物权效力。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预告登记后，债权消灭或者自能够进行不动产登记之日起九十日内未申请登记的，预告登记失效。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当事人提供虚假材料申请登记，造成他人损害的，应当承担赔偿责任。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因登记错误，造成他人损害的，登记机构应当承担赔偿责任。登记机构赔偿后，可以向造成登记错误的人追偿。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第二百二十三条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不动产登记费按件收取，不得按照不动产的面积、体积或者价款的比例收取。</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动产交付</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动产物权的设立和转让，自交付时发生效力，但是法律另有规定的除外。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船舶、航空器和机动车等的物权的设立、变更、转让和消灭，未经登记，不得对抗善意第三人。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动产物权设立和转让前，权利人已经占有该动产的，物权自民事法律行为生效时发生效力。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动产物权设立和转让前，第三人占有该动产的，负有交付义务的人可以通过转让请求第三人返还原物的权利代替交付。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动产物权转让时，当事人又约定由出让人继续占有该动产的，物权自该约定生效时发生效力。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第三节　其他规定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因人民法院、仲裁机构的法律文书或者人民政府的征收决定等，导致物权设立、变更、转让或者消灭的，自法律文书或者征收决定等生效时发生效力。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因继承取得物权的，自继承开始时发生效力。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因合法建造、拆除房屋等事实行为设立或者消灭物权的，自事实行为成就时发生效力。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处分依照本节规定享有的不动产物权，依照法律规定需要办理登记的，未经登记，不发生物权效力。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物权的保护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物权受到侵害的，权利人可以通过和解、调解、仲裁、诉讼等途径解决。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因物权的归属、内容发生争议的，利害关系人可以请求确认权利。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无权占有不动产或者动产的，权利人可以请求返还原物。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妨害物权或者可能妨害物权的，权利人可以请求排除妨害或者消除危险。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造成不动产或者动产毁损的，权利人可以依法请求修理、重作、更换或者恢复原状。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侵害物权，造成权利人损害的，权利人可以依法请求损害赔偿，也可以依法请求承担其他民事责任。</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第二百三十九条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本章规定的物权保护方式，可以单独适用，也可以根据权利被侵害的情形合并适用。</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hint="eastAsia"/>
          <w:sz w:val="22"/>
          <w:szCs w:val="22"/>
        </w:rPr>
        <w:t>第二分编　所有权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所有权人对自己的不动产或者动产，依法享有占有、使用、收益和处分的权利。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所有权人有权在自己的不动产或者动产上设立用益物权和担保物权。用益物权人、担保物权人行使权利，不得损害所有权人的权益。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法律规定专属于国家所有的不动产和动产，任何组织或者个人不能取得所有权。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为了公共利益的需要，依照法律规定的权限和程序可以征收集体所有的土地和组织、个人的房屋以及其他不动产。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征收组织、个人的房屋以及其他不动产，应当依法给予征收补偿，维护被征收人的合法权益；征收个人住宅的，还应当保障被征收人的居住条件。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任何组织或者个人不得贪污、挪用、私分、截留、拖欠征收补偿费等费用。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国家对耕地实行特殊保护，严格限制农用地转为建设用地，控制建设用地总量。不得违反法律规定的权限和程序征收集体所有的土地。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国家所有权和集体所有权、私人所有权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法律规定属于国家所有的财产，属于国家所有即全民所有。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国有财产由国务院代表国家行使所有权。法律另有规定的，依照其规定。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矿藏、水流、海域属于国家所有。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无居民海岛属于国家所有，国务院代表国家行使无居民海岛所有权。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城市的土地，属于国家所有。法律规定属于国家所有的农村和城市郊区的土地，属于国家所有。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森林、山岭、草原、荒地、滩涂等自然资源，属于国家所有，但是法律规定属于集体所有</w:t>
      </w:r>
      <w:r w:rsidRPr="00B2584E">
        <w:rPr>
          <w:rFonts w:ascii="微软雅黑" w:eastAsia="微软雅黑" w:hAnsi="微软雅黑" w:cs="仿宋_GB2312"/>
          <w:sz w:val="22"/>
          <w:szCs w:val="22"/>
        </w:rPr>
        <w:lastRenderedPageBreak/>
        <w:t>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法律规定属于国家所有的野生动植物资源，属于国家所有。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无线电频谱资源属于国家所有。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法律规定属于国家所有的文物，属于国家所有。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国防资产属于国家所有。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铁路、公路、电力设施、电信设施和油气管道等基础设施，依照法律规定为国家所有的，属于国家所有。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国家机关对其直接支配的不动产和动产，享有占有、使用以及依照法律和国务院的有关规定处分的权利。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国家举办的事业单位对其直接支配的不动产和动产，享有占有、使用以及依照法律和国务院的有关规定收益、处分的权利。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国家出资的企业，由国务院、地方人民政府依照法律、行政法规规定分别代表国家履行出资人职责，享有出资人权益。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国家所有的财产受法律保护，禁止任何组织或者个人侵占、哄抢、私分、截留、破坏。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履行国有财产管理、监督职责的机构及其工作人员，应当依法加强对国有财产的管理、监督，促进国有财产保值增值，防止国有财产损失；滥用职权，玩忽职守，造成国有财产损失的，应当依法承担法律责任。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违反国有财产管理规定，在企业改制、合并分立、关联交易等过程中，低价转让、合谋私分、擅自担保或者以其他方式造成国有财产损失的，应当依法承担法律责任。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集体所有的不动产和动产包括：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（一）法律规定属于集体所有的土地和森林、山岭、草原、荒地、滩涂；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（二）集体所有的建筑物、生产设施、农田水利设施；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（三）集体所有的教育、科学、文化、卫生、体育等设施；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（四）集体所有的其他不动产和动产。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农民集体所有的不动产和动产，属于本集体成员集体所有。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下列事项应当依照法定程序经本集体成员决定：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（一）土地承包方案以及将土地发包给本集体以外的组织或者个人承包；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（二）个别土地承包经营权人之间承包地的调整；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（三）土地补偿费等费用的使用、分配办法；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（四）集体出资的企业的所有权变动等事项；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（五）法律规定的其他事项。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对于集体所有的土地和森林、山岭、草原、荒地、滩涂等，依照下列规定行使所有权：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（一）属于村农民集体所有的，由村集体经济组织或者村民委员会依法代表集体行使所有权；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（二）分别属于村内两个以上农民集体所有的，由村内各该集体经济组织或者村民小组依法代表集体行使所有权；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（三）属于乡镇农民集体所有的，由乡镇集体经济组织代表集体行使所有权。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城镇集体所有的不动产和动产，依照法律、行政法规的规定由本集体享有占有、使用、收益和处分的权利。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农村集体经济组织或者村民委员会、村民小组应当依照法律、行政法规以及章程、村规民约向本集体成员公布集体财产的状况。集体成员有权查阅、复制相关资料。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集体所有的财产受法律保护，禁止任何组织或者个人侵占、哄抢、私分、破坏。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农村集体经济组织、村民委员会或者其负责人作出的决定侵害集体成员合法权益的，受侵害的集体成员可以请求人民法院予以撤销。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私人对其合法的收入、房屋、生活用品、生产工具、原材料等不动产和动产享有所有权。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私人的合法财产受法律保护，禁止任何组织或者个人侵占、哄抢、破坏。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营利法人对其不动产和动产依照法律、行政法规以及章程享有占有、使用、收益和处分的权利。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营利法人以外的法人，对其不动产和动产的权利，适用有关法律、行政法规以及章程的规定。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社会团体法人、捐助法人依法所有的不动产和动产，受法律保护。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业主的建筑物区分所有权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业主对建筑物内的住宅、经营性用房等专有部分享有所有权，对专有部分以外的共有部分享有共有和共同管理的权利。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业主对其建筑物专有部分享有占有、使用、收益和处分的权利。业主行使权利不得危及建筑物的安全，不得损害其他业主的合法权益。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业主对建筑物专有部分以外的共有部分，享有权利，承担义务；不得以放弃权利为由不履行义务。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业主转让建筑物内的住宅、经营性用房，其对共有部分享有的共有和共同管理的权利一并转让。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建筑区划内的道路，属于业主共有，但是属于城镇公共道路的除外。建筑区划内的绿地，属于业主共有，但是属于城镇公共绿地或者明示属于个人的除外。建筑区划内的其他公共场所、公用设施和物</w:t>
      </w:r>
      <w:r w:rsidRPr="00B2584E">
        <w:rPr>
          <w:rFonts w:ascii="微软雅黑" w:eastAsia="微软雅黑" w:hAnsi="微软雅黑" w:cs="仿宋_GB2312"/>
          <w:sz w:val="22"/>
          <w:szCs w:val="22"/>
        </w:rPr>
        <w:lastRenderedPageBreak/>
        <w:t>业服务用房，属于业主共有。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建筑区划内，规划用于停放汽车的车位、车库的归属，由当事人通过出售、附赠或者出租等方式约定。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占用业主共有的道路或者其他场地用于停放汽车的车位，属于业主共有。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建筑区划内，规划用于停放汽车的车位、车库应当首先满足业主的需要。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业主可以设立业主大会，选举业主委员会。业主大会、业主委员会成立的具体条件和程序，依照法律、法规的规定。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地方人民政府有关部门、居民委员会应当对设立业主大会和选举业主委员会给予指导和协助。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下列事项由业主共同决定：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（一）制定和修改业主大会议事规则；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（二）制定和修改管理规约；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（三）选举业主委员会或者更换业主委员会成员；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（四）选聘和解聘物业服务企业或者其他管理人；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（五）使用建筑物及其附属设施的维修资金；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（六）筹集建筑物及其附属设施的维修资金；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（七）改建、重建建筑物及其附属设施；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（八）改变共有部分的用途或者利用共有部分从事经营活动；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（九）有关共有和共同管理权利的其他重大事项。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业主不得违反法律、法规以及管理规约，将住宅改变为经营性用房。业主将住宅改变为经营性用房的，除遵守法律、法规以及管理规约外，应当经有利害关系的业主一致同意。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业主大会或者业主委员会的决定，对业主具有法律约束力。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业主大会或者业主委员会作出的决定侵害业主合法权益的，受侵害的业主可以请求人民法院予以撤销。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建筑物及其附属设施的维修资金，属于业主共有。经业主共同决定，可以用于电梯、屋顶、外墙、无障碍设施等共有部分的维修、更新和改造。建筑物及其附属设施的维修资金的筹集、使用情况应当定期公布。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紧急情况下需要维修建筑物及其附属设施的，业主大会或者业主委员会可以依法申请使用建筑物及其附属设施的维修资金。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建设单位、物业服务企业或者其他管理人等利用业主的共有部分产生的收入，在扣除合理成本之后，属于业主共有。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建筑物及其附属设施的费用分摊、收益分配等事项，有约定的，按照约定；没有约定或者约定不明确的，按照业主专有部分面积所占比例确定。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业主可以自行管理建筑物及其附属设施，也可以委托物业服务企业或者其他管理人管理。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对建设单位聘请的物业服务企业或者其他管理人，业主有权依法更换。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物业服务企业或者其他管理人根据业主的委托，依照本法第三编有关物业服务合同的规定管理建筑区划内的建筑物及其附属设施，接受业主的监督，并及时答复业主对物业服务情况提出的询问。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物业服务企业或者其他管理人应当执行政府依法实施的应急处置措施和其他管理措施，积极配合开展相关工作。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业主或者其他行为人拒不履行相关义务的，有关当事人可以向有关行政主管部门报告或者投诉，有关行政主管部门应当依法处理。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业主对建设单位、物业服务企业或者其他管理人以及其他业主侵害自己合法权益的行为，有权请求其承担民事责任。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相邻关系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不动产的相邻权利人应当按照有利生产、方便生活、团结互助、公平合理的原则，正确处理相邻关系。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法律、法规对处理相邻关系有规定的，依照其规定；法律、法规没有规定的，可以按照当地习惯。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不动产权利人应当为相邻权利人用水、排水提供必要的便利。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对自然流水的利用，应当在不动产的相邻权利人之间合理分配。对自然流水的排放，应当尊重自然流向。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不动产权利人对相邻权利人因通行等必须利用其土地的，应当提供必要的便利。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不动产权利人因建造、修缮建筑物以及铺设电线、电缆、水管、暖气和燃气管线等必须利用相邻土地、建筑物的，该土地、建筑物的权利人应当提供必要的便利。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建造建筑物，不得违反国家有关工程建设标准，不得妨碍相邻建筑物的通风、采光和日照。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第二百九十四条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不动产权利人不得违反国家规定弃置固体废物，排放大气污染物、水污染物、土壤污染物、噪声、光辐射、电磁辐射等有害物质。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不动产权利人挖掘土地、建造建筑物、铺设管线以及安装设备等，不得危及相邻不动产的安全。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不动产权利人因用水、排水、通行、铺设管线等利用相邻不动产的，应当尽量避免对相邻的不动产权利人造成损害。</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共有</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不动产或者动产可以由两个以上组织、个人共有。共有包括按份共有和共同共有。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按份共有人对共有的不动产或者动产按照其份额享有所有权。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第二百九十九条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共同共有人对共有的不动产或者动产共同享有所有权。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共有人按照约定管理共有的不动产或者动产；没有约定或者约定不明确的，各共有人都有管理的权利和义务。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处分共有的不动产或者动产以及对共有的不动产或者动产作重大修缮、变更性质或者用途的，应当经占份额三分之二以上的按份共有人或者全体共同共有人同意，但是共有人之间另有约定的除外。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共有人对共有物的管理费用以及其他负担，有约定的，按照其约定；没有约定或者约定不明确的，按份共有人按照其份额负担，共同共有人共同负担。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共有人分割所得的不动产或者动产有瑕疵的，其他共有人应当分担损失。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按份共有人可以转让其享有的共有的不动产或者动产份额。其他共有人在同等条件下享有优先购买的权利。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按份共有人转让其享有的共有的不动产或者动产份额的，应当将转让条件及时通知其他共有人。其他共有人应当在合理期限内行使优先购买权。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两个以上其他共有人主张行使优先购买权的，协商确定各自的购买比例；协商不成的，按照转让时各自的共有份额比例行使优先购买权。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共有人对共有的不动产或者动产没有约定为按份共有或者共同共有，或者约定不明确的，除共有人具有家庭关系等外，视为按份共有。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按份共有人对共有的不动产或者动产享有的份额，没有约定或者约定不明确的，按照出资额确定；不能确定出资额的，视为等额享有。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两个以上组织、个人共同享有用益物权、担保物权的，参照适用本章的有关规定。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sz w:val="22"/>
          <w:szCs w:val="22"/>
        </w:rPr>
        <w:t>第九章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所有权取得的特别规定</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无处分权人将不动产或者动产转让给受让人的，所有权人有权追回；除法律另有规定外，符合下列情形的，受让人取得该不动产或者动产的所有权：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（一）受让人受让该不动产或者动产时是善意；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（二）以合理的价格转让；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（三）转让的不动产或者动产依照法律规定应当登记的已经登记，不需要登记的已经交付给受让人。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受让人依据前款规定取得不动产或者动产的所有权的，原所有权人有权向无处分权人请求损害赔偿。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当事人善意取得其他物权的，参照适用前两款规定。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善意受让人取得动产后，该动产上的原有权利消灭。但是，善意受让人在受让时知道或者应当知道该权利的除外。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拾得遗失物，应当返还权利人。拾得人应当及时通知权利人领取，或者送交公安等有关部门。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有关部门收到遗失物，知道权利人的，应当及时通知其领取；不知道的，应当及时发布招领公告。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拾得人在遗失物送交有关部门前，有关部门在遗失物被领取前，应当妥善保管遗失物。因故意或者重大过失致使遗失物毁损、灭失的，应当承担民事责任。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权利人领取遗失物时，应当向拾得人或者有关部门支付保管遗失物等支出的必要费用。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权利人悬赏寻找遗失物的，领取遗失物时应当按照承诺履行义务。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拾得人侵占遗失物的，无权请求保管遗失物等支出的费用，也无权请求权利人按照承诺履行义务。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遗失物自发布招领公告之日起一年内无人认领的，归国家所有。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拾得漂流物、发现埋藏物或者隐藏物的，参照适用拾得遗失物的有关规定。法律另有规定的，依照其规定。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主物转让的，从物随主物转让，但是当事人另有约定的除外。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天然孳息，由所有权人取得；既有所有权人又有用益物权人的，由用益物权人取得。当事人另有约定的，按照其约定。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法定孳息，当事人有约定的，按照约定取得；没有约定或者约定不明确的，按照交易习惯取得。</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第三百二十二条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第三分编　用益物权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用益物权人对他人所有的不动产或者动产，依法享有占有、使用和收益的权利。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国家所有或者国家所有由集体使用以及法律规定属于集体所有的自然资源，组织、个人依法可以占有、使用和收益。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国家实行自然资源有偿使用制度，但是法律另有规定的除外。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用益物权人行使权利，应当遵守法律有关保护和合理开发利用资源、保护生态环境的规定。所有权人不得干涉用益物权人行使权利。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因不动产或者动产被征收、征用致使用益物权消灭或者影响用益物权行使的，用益物权人有权依据本法第二百四十三条、第二百四十五条的规定获得相应补偿。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依法取得的海域使用权受法律保护。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依法取得的探矿权、采矿权、取水权和使用水域、滩涂从事养殖、捕捞的权利受法律保护。</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土地承包经营权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农村集体经济组织实行家庭承包经营为基础、统分结合的双层经营体制。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农民集体所有和国家所有由农民集体使用的耕地、林地、草地以及其他用于农业的土地，依法实行土地承包经营制度。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土地承包经营权人依法对其承包经营的耕地、林地、草地等享有占有、使用和收益的权利，有权从事种植业、林业、畜牧业等农业生产。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耕地的承包期为三十年。草地的承包期为三十年至五十年。林地的承包期为三十年至七十年。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前款规定的承包期限届满，由土地承包经营权人依照农村土地承包的法律规定继续承包。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土地承包经营权自土地承包经营权合同生效时设立。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登记机构应当向土地承包经营权人发放土地承包经营权证、林权证等证书，并登记造册，确认土地承包经营权。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土地承包经营权人依照法律规定，有权将土地承包经营权互换、转让。未经依法批准，不得将承包地用于非农建设。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土地承包经营权互换、转让的，当事人可以向登记机构申请登记；未经登记，不得对抗善意第三人。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承包期内发包人不得调整承包地。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因自然灾害严重毁损承包地等特殊情形，需要适当调整承包的耕地和草地的，应当依照农村土地承包的法律规定办理。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承包期内发包人不得收回承包地。法律另有规定的，依照其规定。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承包地被征收的，土地承包经营权人有权依据本法第二百四十三条的规定获得相应补偿。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土地承包经营权人可以自主决定依法采取出租、入股或者其他方式向他人流转土地经营权。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土地经营权人有权在合同约定的期限内占有农村土地，自主开展农业生产经营并取得收益。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流转期限为五年以上的土地经营权，自流转合同生效时设立。当事人可以向登记机构申请土地经营权登记；未经登记，不得对抗善意第三人。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通过招标、拍卖、公开协商等方式承包农村土地，经依法登记取得权属证书的，可以依法采取出租、入股、抵押或者其他方式流转土地经营权。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国家所有的农用地实行承包经营的，参照适用本编的有关规定。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建设用地使用权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建设用地使用权人依法对国家所有的土地享有占有、使用和收益的权利，有权利用该土地建造建筑物、构筑物及其附属设施。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建设用地使用权可以在土地的地表、地上或者地下分别设立。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第三百四十六条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设立建设用地使用权，应当符合节约资源、保护生态环境的要求，遵守法律、行政法规关于土地用途的规定，不得损害已经设立的用益物权。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设立建设用地使用权，可以采取出让或者划拨等方式。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工业、商业、旅游、娱乐和商品住宅等经营性用地以及同一土地有两个以上意向用地者的，应当采取招标、拍卖等公开竞价的方式出让。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严格限制以划拨方式设立建设用地使用权。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通过招标、拍卖、协议等出让方式设立建设用地使用权的，当事人应当采用书面形式订立建设用地使用权出让合同。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建设用地使用权出让合同一般包括下列条款：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（一）当事人的名称和住所；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（二）土地界址、面积等；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（三）建筑物、构筑物及其附属设施占用的空间；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（四）土地用途、规划条件；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（五）建设用地使用权期限；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（六）出让金等费用及其支付方式；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（七）解决争议的方法。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设立建设用地使用权的，应当向登记机构申请建设用地使用权登记。建设用地使用权自登记时设立。登记机构应当向建设用地使用权人发放权属证书。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建设用地使用权人应当合理利用土地，不得改变土地用途；需要改变土地用途的，应当依法经有关行政主管部门批准。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建设用地使用权人应当依照法律规定以及合同约定支付出让金等费用。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建设用地使用权人建造的建筑物、构筑物及其附属设施的所有权属于建设用地使用权人，但是有相反证据证明的除外。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建设用地使用权人有权将建设用地使用权转让、互换、出资、赠与或者抵押，但是法律另有规定的除外。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建设用地使用权转让、互换、出资、赠与或者抵押的，当事人应当采用书面形式订立相应的合同。使用期限由当事人约定，但是不得超过建设用地使用权的剩余期限。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建设用地使用权转让、互换、出资或者赠与的，应当向登记机构申请变更登记。</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第三百五十六条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建设用地使用权转让、互换、出资或者赠与的，附着于该土地上的建筑物、构筑物及其附属设施一并处分。</w:t>
      </w:r>
    </w:p>
    <w:p w:rsidR="0050048B" w:rsidRPr="00B2584E" w:rsidRDefault="0050048B"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建筑物、构筑物及其附属设施转让、互换、出资或者赠与的，该建筑物、构筑物及其附属设施占用范围内的建设用地使用权一并处分。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建设用地使用权期限届满前，因公共利益需要提前收回该土地的，应当依据本法第二百四十三条的规定对该土地上的房屋以及其他不动产给予补偿，并退还相应的出让金。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住宅建设用地使用权期限届满的，自动续期。续期费用的缴纳或者减免，依照法律、行政法规的规定办理。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非住宅建设用地使用权期限届满后的续期，依照法律规定办理。该土地上的房屋以及其他不动产的归属，有约定的，按照约定；没有约定或者约定不明确的，依照法律、行政法规的规定办理。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建设用地使用权消灭的，出让人应当及时办理注销登记。登记机构应当收回权属证书。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集体所有的土地作为建设用地的，应当依照土地管理的法律规定办理。</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宅基地使用权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宅基地使用权人依法对集体所有的土地享有占有和使用的权利，有权依法利用该土地建造住宅及其附属设施。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宅基地使用权的取得、行使和转让，适用土地管理的法律和国家有关规定。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宅基地因自然灾害等原因灭失的，宅基地使用权消灭。对失去宅基地的村民，应当依法重新分配宅基地。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已经登记的宅基地使用权转让或者消灭的，应当及时办理变更登记或者注销登记。</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居住权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居住权人有权按照合同约定，对他人的住宅享有占有、使用的用益物权，以满足生活居住的需要。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设立居住权，当事人应当采用书面形式订立居住权合同。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居住权合同一般包括下列条款：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（一）当事人的姓名或者名称和住所；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（二）住宅的位置；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（三）居住的条件和要求；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（四）居住权期限；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（五）解决争议的方法。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居住权无偿设立，但是当事人另有约定的除外。设立居住权的，应当向登记机构申请居</w:t>
      </w:r>
      <w:r w:rsidRPr="00B2584E">
        <w:rPr>
          <w:rFonts w:ascii="微软雅黑" w:eastAsia="微软雅黑" w:hAnsi="微软雅黑" w:cs="仿宋_GB2312"/>
          <w:sz w:val="22"/>
          <w:szCs w:val="22"/>
        </w:rPr>
        <w:lastRenderedPageBreak/>
        <w:t>住权登记。居住权自登记时设立。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居住权不得转让、继承。设立居住权的住宅不得出租，但是当事人另有约定的除外。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居住权期限届满或者居住权人死亡的，居住权消灭。居住权消灭的，应当及时办理注销登记。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以遗嘱方式设立居住权的，参照适用本章的有关规定。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地役权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地役权人有权按照合同约定，利用他人的不动产，以提高自己的不动产的效益。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前款所称他人的不动产为供役地，自己的不动产为需役地。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设立地役权，当事人应当采用书面形式订立地役权合同。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地役权合同一般包括下列条款：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（一）当事人的姓名或者名称和住所；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（二）供役地和需役地的位置；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（三）利用目的和方法；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（四）地役权期限；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（五）费用及其支付方式；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（六）解决争议的方法。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地役权自地役权合同生效时设立。当事人要求登记的，可以向登记机构申请地役权登记；未经登记，不得对抗善意第三人。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供役地权利人应当按照合同约定，允许地役权人利用其不动产，不得妨害地役权人行使权利。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地役权人应当按照合同约定的利用目的和方法利用供役地，尽量减少对供役地权利人物权的限制。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地役权期限由当事人约定；但是，不得超过土地承包经营权、建设用地使用权等用益物权的剩余期限。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土地所有权人享有地役权或者负担地役权的，设立土地承包经营权、宅基地使用权等用益物权时，该用益物权人继续享有或者负担已经设立的地役权。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土地上已经设立土地承包经营权、建设用地使用权、宅基地使用权等用益物权的，未经用益物权人同意，土地所有权人不得设立地役权。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地役权不得单独转让。土地承包经营权、建设用地使用权等转让的，地役权一并转让，但是合同另有约定的除外。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地役权不得单独抵押。土地经营权、建设用地使用权等抵押的，在实现抵押权时，地役权一并转让。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需役地以及需役地上的土地承包经营权、建设用地使用权等部分转让时，转让部分涉及地役权的，受让人同时享有地役权。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供役地以及供役地上的土地承包经营权、建设用地使用权等部分转让时，转让部分涉及地役权的，地役权对受让人具有法律约束力。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地役权人有下列情形之一的，供役地权利人有权解除地役权合同，地役权消灭：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（一）违反法律规定或者合同约定，滥用地役权；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（二）有偿利用供役地，约定的付款期限届满后在合理期限内经两次催告未支付费用。</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第三百八十五条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已经登记的地役权变更、转让或者消灭的，应当及时办理变更登记或者注销登记。</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第四分编　担保物权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第三百八十六条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担保物权人在债务人不履行到期债务或者发生当事人约定的实现担保物权的情形，依法享有就担保财产优先受偿的权利，但是法律另有规定的除外。</w:t>
      </w:r>
    </w:p>
    <w:p w:rsidR="0050048B" w:rsidRPr="00B2584E" w:rsidRDefault="0050048B"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债权人在借贷、买卖等民事活动中，为保障实现其债权，需要担保的，可以依照本法和其他法律的规定设立担保物权。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第三人为债务人向债权人提供担保的，可以要求债务人提供反担保。反担保适用本法和其他法律的规定。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担保合同被确认无效后，债务人、担保人、债权人有过错的，应当根据其过错各自承担相应的民事责任。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担保物权的担保范围包括主债权及其利息、违约金、损害赔偿金、保管担保财产和实现担保物权的费用。当事人另有约定的，按照其约定。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担保期间，担保财产毁损、灭失或者被征收等，担保物权人可以就获得的保险金、赔偿金或者补偿金等优先受偿。被担保债权的履行期限未届满的，也可以提存该保险金、赔偿金或者补偿金等。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第三人提供担保，未经其书面同意，债权人允许债务人转移全部或者部分债务的，担保人不再承担相应的担保责任。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被担保的债权既有物的担保又有人的担保的，债务人不履行到期债务或者发生当事人约</w:t>
      </w:r>
      <w:r w:rsidRPr="00B2584E">
        <w:rPr>
          <w:rFonts w:ascii="微软雅黑" w:eastAsia="微软雅黑" w:hAnsi="微软雅黑" w:cs="仿宋_GB2312"/>
          <w:sz w:val="22"/>
          <w:szCs w:val="22"/>
        </w:rPr>
        <w:lastRenderedPageBreak/>
        <w:t>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有下列情形之一的，担保物权消灭：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（一）主债权消灭；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（二）担保物权实现；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（三）债权人放弃担保物权；</w:t>
      </w:r>
    </w:p>
    <w:p w:rsidR="006A6B32"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（四）法律规定担保物权消灭的其他情形。</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抵押权</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一般抵押权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为担保债务的履行，债务人或者第三人不转移财产的占有，将该财产抵押给债权人的，债务人不履行到期债务或者发生当事人约定的实现抵押权的情形，债权人有权就该财产优先受偿。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前款规定的债务人或者第三人为抵押人，债权人为抵押权人，提供担保的财产为抵押财产。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债务人或者第三人有权处分的下列财产可以抵押：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（一）建筑物和其他土地附着物；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（二）建设用地使用权；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（三）海域使用权；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（四）生产设备、原材料、半成品、产品；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（五）正在建造的建筑物、船舶、航空器；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（六）交通运输工具；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（七）法律、行政法规未禁止抵押的其他财产。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抵押人可以将前款所列财产一并抵押。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以建筑物抵押的，该建筑物占用范围内的建设用地使用权一并抵押。以建设用地使用权抵押的，该土地上的建筑物一并抵押。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抵押人未依据前款规定一并抵押的，未抵押的财产视为一并抵押。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乡镇、村企业的建设用地使用权不得单独抵押。以乡镇、村企业的厂房等建筑物抵押的，其占用范围内的建设用地使用权一并抵押。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第三百九十九条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下列财产不得抵押：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（一）土地所有权；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（二）宅基地、自留地、自留山等集体所有土地的使用权，但是法律规定可以抵押的除外；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（三）学校、幼儿园、医疗机构等为公益目的成立的非营利法人的教育设施、医疗卫生设施和其他公益设施；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（四）所有权、使用权不明或者有争议的财产；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（五）依法被查封、扣押、监管的财产；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（六）法律、行政法规规定不得抵押的其他财产。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设立抵押权，当事人应当采用书面形式订立抵押合同。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（一）被担保债权的种类和数额；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（二）债务人履行债务的期限；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（三）抵押财产的名称、数量等情况；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（四）担保的范围。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抵押权人在债务履行期限届满前，与抵押人约定债务人不履行到期债务时抵押财产归债权人所有的，只能依法就抵押财产优先受偿。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以本法第三百九十五条第一款第一项至第三项规定的财产或者第五项规定的正在建造的建筑物抵押的，应当办理抵押登记。抵押权自登记时设立。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以动产抵押的，抵押权自抵押合同生效时设立；未经登记，不得对抗善意第三人。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以动产抵押的，不得对抗正常经营活动中已经支付合理价款并取得抵押财产的买受人。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抵押权设立前，抵押财产已经出租并转移占有的，原租赁关系不受该抵押权的影响。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抵押期间，抵押人可以转让抵押财产。当事人另有约定的，按照其约定。抵押财产转让的，抵押权不受影响。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抵押权不得与债权分离而单独转让或者作为其他债权的担保。债权转让的，担保该债权的抵押权一并转让，但是法律另有规定或者当事人另有约定的除外。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第四百零九条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债务人以自己的财产设定抵押，抵押权人放弃该抵押权、抵押权顺位或者变更抵押权的，其他担保人在抵押权人丧失优先受偿权益的范围内免除担保责任，但是其他担保人承诺仍然提供担保的除外。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抵押权人与抵押人未就抵押权实现方式达成协议的，抵押权人可以请求人民法院拍卖、变卖抵押财产。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抵押财产折价或者变卖的，应当参照市场价格。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依据本法第三百九十六条规定设定抵押的，抵押财产自下列情形之一发生时确定：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（一）债务履行期限届满，债权未实现；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（二）抵押人被宣告破产或者解散；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（三）当事人约定的实现抵押权的情形；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（四）严重影响债权实现的其他情形。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前款规定的孳息应当先充抵收取孳息的费用。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抵押财产折价或者拍卖、变卖后，其价款超过债权数额的部分归抵押人所有，不足部分由债务人清偿。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同一财产向两个以上债权人抵押的，拍卖、变卖抵押财产所得的价款依照下列规定清偿：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（一）抵押权已经登记的，按照登记的时间先后确定清偿顺序；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（二）抵押权已经登记的先于未登记的受偿；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（三）抵押权未登记的，按照债权比例清偿。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其他可以登记的担保物权，清偿顺序参照适用前款规定。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同一财产既设立抵押权又设立质权的，拍卖、变卖该财产所得的价款按照登记、交付的时间先后确定清偿顺序。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动产抵押担保的主债权是抵押物的价款，标的物交付后十日内办理抵押登记的，该抵押权人优先于抵押物买受人的其他担保物权人受偿，但是留置权人除外。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以集体所有土地的使用权依法抵押的，实现抵押权后，未经法定程序，不得改变土地所有权的性质和土地用途。</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抵押权人应当在主债权诉讼时效期间行使抵押权；未行使的，人民法院不予保护。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最高额抵押权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最高额抵押权设立前已经存在的债权，经当事人同意，可以转入最高额抵押担保的债权范围。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最高额抵押担保的债权确定前，部分债权转让的，最高额抵押权不得转让，但是当事人另有约定的除外。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最高额抵押担保的债权确定前，抵押权人与抵押人可以通过协议变更债权确定的期间、债权范围以及最高债权额。但是，变更的内容不得对其他抵押权人产生不利影响。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有下列情形之一的，抵押权人的债权确定：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（一）约定的债权确定期间届满；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（二）没有约定债权确定期间或者约定不明确，抵押权人或者抵押人自最高额抵押权设立之日起满二年后请求确定债权；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（三）新的债权不可能发生；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（四）抵押权人知道或者应当知道抵押财产被查封、扣押；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（五）债务人、抵押人被宣告破产或者解散；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（六）法律规定债权确定的其他情形。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最高额抵押权除适用本节规定外，适用本章第一节的有关规定。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质权</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动产质权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为担保债务的履行，债务人或者第三人将其动产出质给债权人占有的，债务人不履行到期债务或者发生当事人约定的实现质权的情形，债权人有权就该动产优先受偿。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前款规定的债务人或者第三人为出质人，债权人为质权人，交付的动产为质押财产。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第四百二十六条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法律、行政法规禁止转让的动产不得出质。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设立质权，当事人应当采用书面形式订立质押合同。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质押合同一般包括下列条款：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（一）被担保债权的种类和数额；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（二）债务人履行债务的期限；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（三）质押财产的名称、数量等情况；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（四）担保的范围；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（五）质押财产交付的时间、方式。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质权人在债务履行期限届满前，与出质人约定债务人不履行到期债务时质押财产归债权人所有的，只能依法就质押财产优先受偿。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质权自出质人交付质押财产时设立。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质权人有权收取质押财产的孳息，但是合同另有约定的除外。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前款规定的孳息应当先充抵收取孳息的费用。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质权人在质权存续期间，未经出质人同意，擅自使用、处分质押财产，造成出质人损害的，应当承担赔偿责任。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质权人负有妥善保管质押财产的义务；因保管不善致使质押财产毁损、灭失的，应当承担赔偿责任。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质权人的行为可能使质押财产毁损、灭失的，出质人可以请求质权人将质押财产提存，或者请求提前清偿债务并返还质押财产。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质权人在质权存续期间，未经出质人同意转质，造成质押财产毁损、灭失的，应当承担赔偿责任。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质权人可以放弃质权。债务人以自己的财产出质，质权人放弃该质权的，其他担保人在质权人丧失优先受偿权益的范围内免除担保责任，但是其他担保人承诺仍然提供担保的除外。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债务人履行债务或者出质人提前清偿所担保的债权的，质权人应当返还质押财产。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债务人不履行到期债务或者发生当事人约定的实现质权的情形，质权人可以与出质人协议以质押财产折价，也可以就拍卖、变卖质押财产所得的价款优先受偿。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质押财产折价或者变卖的，应当参照市场价格。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出质人可以请求质权人在债务履行期限届满后及时行使质权；质权人不行使的，出质人可以请求人民法院拍卖、变卖质押财产。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出质人请求质权人及时行使质权，因质权人怠于行使权利造成出质人损害的，由质权人承担赔偿责任。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质押财产折价或者拍卖、变卖后，其价款超过债权数额的部分归出质人所有，不足部分由债务人清偿。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出质人与质权人可以协议设立最高额质权。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最高额质权除适用本节有关规定外，参照适用本编第十七章第二节的有关规定。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权利质权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债务人或者第三人有权处分的下列权利可以出质：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（一）汇票、本票、支票；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（二）债券、存款单；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（三）仓单、提单；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（四）可以转让的基金份额、股权；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（五）可以转让的注册商标专用权、专利权、著作权等知识产权中的财产权；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（六）现有的以及将有的应收账款；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（七）法律、行政法规规定可以出质的其他财产权利。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以汇票、本票、支票、债券、存款单、仓单、提单出质的，质权自权利凭证交付质权人时设立；没有权利凭证的，质权自办理出质登记时设立。法律另有规定的，依照其规定。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汇票、本票、支票、债券、存款单、仓单、提单的兑现日期或者提货日期先于主债权到期的，质权人可以兑现或者提货，并与出质人协议将兑现的价款或者提取的货物提前清偿债务或者提存。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以基金份额、股权出质的，质权自办理出质登记时设立。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基金份额、股权出质后，不得转让，但是出质人与质权人协商同意的除外。出质人转让基金份额、股权所得的价款，应当向质权人提前清偿债务或者提存。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以注册商标专用权、专利权、著作权等知识产权中的财产权出质的，质权自办理出质登记时设立。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以应收账款出质的，质权自办理出质登记时设立。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应收账款出质后，不得转让，但是出质人与质权人协商同意的除外。出质人转让应收账款所得的价款，应当向质权人提前清偿债务或者提存。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权利质权除适用本节规定外，适用本章第一节的有关规定。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留置权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债务人不履行到期债务，债权人可以留置已经合法占有的债务人的动产，并有权就该动产优先受偿。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前款规定的债权人为留置权人，占有的动产为留置财产。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债权人留置的动产，应当与债权属于同一法律关系，但是企业之间留置的除外。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法律规定或者当事人约定不得留置的动产，不得留置。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留置财产为可分物的，留置财产的价值应当相当于债务的金额。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留置权人负有妥善保管留置财产的义务；因保管不善致使留置财产毁损、灭失的，应当承担赔偿责任。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留置权人有权收取留置财产的孳息。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前款规定的孳息应当先充抵收取孳息的费用。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留置财产折价或者变卖的，应当参照市场价格。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债务人可以请求留置权人在债务履行期限届满后行使留置权；留置权人不行使的，债务人可以请求人民法院拍卖、变卖留置财产。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留置财产折价或者拍卖、变卖后，其价款超过债权数额的部分归债务人所有，不足部分由债务人清偿。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同一动产上已经设立抵押权或者质权，该动产又被留置的，留置权人优先受偿。</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第四百五十七条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留置权人对留置财产丧失占有或者留置权人接受债务人另行提供担保的，留置权消灭。</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第五分编　占有</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占有</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基于合同关系等产生的占有，有关不动产或者动产的使用、收益、违约责任等，按照合同约定；合同没有约定或者约定不明确的，依照有关法律规定。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占有人因使用占有的不动产或者动产，致使该不动产或者动产受到损害的，恶意占有人应当承担赔偿责任。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不动产或者动产被占有人占有的，权利人可以请求返还原物及其孳息；但是，应当支付善意占有人因维护该不动产或者动产支出的必要费用。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占有的不动产或者动产被侵占的，占有人有权请求返还原物；对妨害占有的行为，占有人有权请求排除妨害或者消除危险；因侵占或者妨害造成损害的，占有人有权依法请求损害赔偿。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占有人返还原物的请求权，自侵占发生之日起一年内未行使的，该请求权消灭。</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w:t>
      </w:r>
    </w:p>
    <w:p w:rsidR="006A6B32" w:rsidRPr="00B2584E"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hint="eastAsia"/>
          <w:sz w:val="22"/>
          <w:szCs w:val="22"/>
        </w:rPr>
        <w:t>第一分编　通则</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本编调整因合同产生的民事关系。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合同是民事主体之间设立、变更、终止民事法律关系的协议。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婚姻、收养、监护等有关身份关系的协议，适用有关该身份关系的法律规定；没有规定的，可以根据其性质参照适用本编规定。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依法成立的合同，受法律保护。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依法成立的合同，仅对当事人具有法律约束力，但是法律另有规定的除外。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当事人对合同条款的理解有争议的，应当依据本法第一百四十二条第一款的规定，确定争议条款的含义。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合同文本采用两种以上文字订立并约定具有同等效力的，对各文本使用的词句推定具有相同含义。各文本使用的词句不一致的，应当根据合同的相关条款、性质、目的以及诚信原则等予以解释。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本法或者其他法律没有明文规定的合同，适用本编通则的规定，并可以参照适用本编或者其他法律最相类似合同的规定。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在中华人民共和国境内履行的中外合资经营企业合同、中外合作经营企业合同、中外合作勘探开发自然资源合同，适用中华人民共和国法律。</w:t>
      </w:r>
    </w:p>
    <w:p w:rsidR="006A6B32"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第四百六十八条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非因合同产生的债权债务关系，适用有关该债权债务关系的法律规定；没有规定的，适用本编通则的有关规定，但是根据其性质不能适用的除外。</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合同的订立</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第四百六十九条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当事人订立合同，可以采用书面形式、口头形式或者其他形式。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书面形式是合同书、信件、电报、电传、传真等可以有形地表现所载内容的形式。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以电子数据交换、电子邮件等方式能够有形地表现所载内容，并可以随时调取查用的数据电文，视为书面形式。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合同的内容由当事人约定，一般包括下列条款：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（一）当事人的姓名或者名称和住所；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（二）标的；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（三）数量；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（四）质量；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（五）价款或者报酬；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（六）履行期限、地点和方式；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（八）解决争议的方法。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当事人可以参照各类合同的示范文本订立合同。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当事人订立合同，可以采取要约、承诺方式或者其他方式。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要约是希望与他人订立合同的意思表示，该意思表示应当符合下列条件：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（一）内容具体确定；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（二）表明经受要约人承诺，要约人即受该意思表示约束。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要约邀请是希望他人向自己发出要约的表示。拍卖公告、招标公告、招股说明书、债券募集办法、基金招募说明书、商业广告和宣传、寄送的价目表等为要约邀请。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商业广告和宣传的内容符合要约条件的，构成要约。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要约生效的时间适用本法第一百三十七条的规定。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要约可以撤回。要约的撤回适用本法第一百四十一条的规定。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要约可以撤销，但是有下列情形之一的除外：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（一）要约人以确定承诺期限或者其他形式明示要约不可撤销；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（二）受要约人有理由认为要约是不可撤销的，并已经为履行合同做了合理准备工作。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撤销要约的意思表示以对话方式作出的，该意思表示的内容应当在受要约人作出承诺之前为受要约人所知道；撤销要约的意思表示以非对话方式作出的，应当在受要约人作出承诺之前到达受要约人。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有下列情形之一的，要约失效：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（一）要约被拒绝；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（二）要约被依法撤销；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（三）承诺期限届满，受要约人未作出承诺；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（四）受要约人对要约的内容作出实质性变更。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承诺是受要约人同意要约的意思表示。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承诺应当以通知的方式作出；但是，根据交易习惯或者要约表明可以通过行为作出承诺的除外。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承诺应当在要约确定的期限内到达要约人。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要约没有确定承诺期限的，承诺应当依照下列规定到达：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（一）要约以对话方式作出的，应当即时作出承诺；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（二）要约以非对话方式作出的，承诺应当在合理期限内到达。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承诺生效时合同成立，但是法律另有规定或者当事人另有约定的除外。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以通知方式作出的承诺，生效的时间适用本法第一百三十七条的规定。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承诺不需要通知的，根据交易习惯或者要约的要求作出承诺的行为时生效。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承诺可以撤回。承诺的撤回适用本法第一百四十一条的规定。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受要约人超过承诺期限发出承诺，或者在承诺期限内发出承诺，按照通常情形不能及时到达要约人的，为新要约；但是，要约人及时通知受要约人该承诺有效的除外。</w:t>
      </w:r>
    </w:p>
    <w:p w:rsidR="00FC26E8"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第四百八十七条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承诺对要约的内容作出非实质性变更的，除要约人及时表示反对或者要约表明承诺不得对要约的内容作出任何变更外，该承诺有效，合同的内容以承诺的内容为准。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当事人采用合同书形式订立合同的，自当事人均签名、盖章或者按指印时合同成立。在签名、盖章或者按指印之前，当事人一方已经履行主要义务，对方接受时，该合同成立。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法律、行政法规规定或者当事人约定合同应当采用书面形式订立，当事人未采用书面形式但是一方已经履行主要义务，对方接受时，该合同成立。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当事人采用信件、数据电文等形式订立合同要求签订确认书的，签订确认书时合同成立。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当事人一方通过互联网等信息网络发布的商品或者服务信息符合要约条件的，对方选择该商品或者服务并</w:t>
      </w:r>
      <w:r w:rsidRPr="00B2584E">
        <w:rPr>
          <w:rFonts w:ascii="微软雅黑" w:eastAsia="微软雅黑" w:hAnsi="微软雅黑" w:cs="仿宋_GB2312"/>
          <w:sz w:val="22"/>
          <w:szCs w:val="22"/>
        </w:rPr>
        <w:lastRenderedPageBreak/>
        <w:t>提交订单成功时合同成立，但是当事人另有约定的除外。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承诺生效的地点为合同成立的地点。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采用数据电文形式订立合同的，收件人的主营业地为合同成立的地点；没有主营业地的，其住所地为合同成立的地点。当事人另有约定的，按照其约定。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当事人采用合同书形式订立合同的，最后签名、盖章或者按指印的地点为合同成立的地点，但是当事人另有约定的除外。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国家根据抢险救灾、疫情防控或者其他需要下达国家订货任务、指令性任务的，有关民事主体之间应当依照有关法律、行政法规规定的权利和义务订立合同。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依照法律、行政法规的规定负有发出要约义务的当事人，应当及时发出合理的要约。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依照法律、行政法规的规定负有作出承诺义务的当事人，不得拒绝对方合理的订立合同要求。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当事人约定在将来一定期限内订立合同的认购书、订购书、预订书等，构成预约合同。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当事人一方不履行预约合同约定的订立合同义务的，对方可以请求其承担预约合同的违约责任。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格式条款是当事人为了重复使用而预先拟定，并在订立合同时未与对方协商的条款。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有下列情形之一的，该格式条款无效：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（一）具有本法第一编第六章第三节和本法第五百零六条规定的无效情形；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（二）提供格式条款一方不合理地免除或者减轻其责任、加重对方责任、限制对方主要权利；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（三）提供格式条款一方排除对方主要权利。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对格式条款的理解发生争议的，应当按照通常理解予以解释。对格式条款有两种以上解释的，应当作出不利于提供格式条款一方的解释。格式条款和非格式条款不一致的，应当采用非格式条款。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第四百九十九条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悬赏人以公开方式声明对完成特定行为的人支付报酬的，完成该行为的人可以请求其支付。</w:t>
      </w:r>
    </w:p>
    <w:p w:rsidR="006A6B32" w:rsidRPr="00B2584E" w:rsidRDefault="008411F2" w:rsidP="00B2584E">
      <w:pPr>
        <w:spacing w:line="240" w:lineRule="exact"/>
        <w:ind w:firstLineChars="200" w:firstLine="432"/>
        <w:rPr>
          <w:rFonts w:ascii="微软雅黑" w:eastAsia="微软雅黑" w:hAnsi="微软雅黑"/>
          <w:color w:val="0000FF"/>
          <w:sz w:val="22"/>
          <w:szCs w:val="22"/>
        </w:rPr>
      </w:pPr>
      <w:r w:rsidRPr="00B2584E">
        <w:rPr>
          <w:rFonts w:ascii="微软雅黑" w:eastAsia="微软雅黑" w:hAnsi="微软雅黑" w:cs="黑体"/>
          <w:b/>
          <w:color w:val="0000FF"/>
          <w:sz w:val="22"/>
          <w:szCs w:val="22"/>
          <w:highlight w:val="yellow"/>
        </w:rPr>
        <w:t>第</w:t>
      </w:r>
      <w:r w:rsidR="000C35B4" w:rsidRPr="00B2584E">
        <w:rPr>
          <w:rFonts w:ascii="微软雅黑" w:eastAsia="微软雅黑" w:hAnsi="微软雅黑" w:cs="黑体"/>
          <w:b/>
          <w:color w:val="0000FF"/>
          <w:sz w:val="22"/>
          <w:szCs w:val="22"/>
          <w:highlight w:val="yellow"/>
        </w:rPr>
        <w:t>500</w:t>
      </w:r>
      <w:r w:rsidRPr="00B2584E">
        <w:rPr>
          <w:rFonts w:ascii="微软雅黑" w:eastAsia="微软雅黑" w:hAnsi="微软雅黑" w:cs="黑体"/>
          <w:b/>
          <w:color w:val="0000FF"/>
          <w:sz w:val="22"/>
          <w:szCs w:val="22"/>
          <w:highlight w:val="yellow"/>
        </w:rPr>
        <w:t>条</w:t>
      </w:r>
      <w:r w:rsidRPr="00B2584E">
        <w:rPr>
          <w:rFonts w:ascii="微软雅黑" w:eastAsia="微软雅黑" w:hAnsi="微软雅黑" w:cs="仿宋_GB2312" w:hint="eastAsia"/>
          <w:color w:val="0000FF"/>
          <w:sz w:val="22"/>
          <w:szCs w:val="22"/>
        </w:rPr>
        <w:t xml:space="preserve">　</w:t>
      </w:r>
      <w:r w:rsidRPr="00B2584E">
        <w:rPr>
          <w:rFonts w:ascii="微软雅黑" w:eastAsia="微软雅黑" w:hAnsi="微软雅黑" w:cs="仿宋_GB2312"/>
          <w:color w:val="0000FF"/>
          <w:sz w:val="22"/>
          <w:szCs w:val="22"/>
        </w:rPr>
        <w:t>当事人在订立合同过程中有下列情形之一，造成对方损失的，应当承担赔偿责任：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（一）假借订立合同，恶意进行磋商；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（二）故意隐瞒与订立合同有关的重要事实或者提供虚假情况；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（三）有其他违背诚信原则的行为。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当事人在订立合同过程中知悉的商业秘密或者其他应当保密的信息，无论合同是否成立，不得泄露或者不正当地使用；泄露、不正当地使用该商业秘密或者信息，造成对方损失的，应当承担赔偿责任。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依法成立的合同，自成立时生效，但是法律另有规定或者当事人另有约定的除外。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依照法律、行政法规的规定，合同的变更、转让、解除等情形应当办理批准等手续的，适用前款规定。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无权代理人以被代理人的名义订立合同，被代理人已经开始履行合同义务或者接受相对人履行的，视为对合同的追认。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法人的法定代表人或者非法人组织的负责人超越权限订立的合同，除相对人知道或者应当知道其超越权限外，该代表行为有效，订立的合同对法人或者非法人组织发生效力。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当事人超越经营范围订立的合同的效力，应当依照本法第一编第六章第三节和本编的有关规定确定，不得仅以超越经营范围确认合同无效。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合同中的下列免责条款无效：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（一）造成对方人身损害的；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（二）因故意或者重大过失造成对方财产损失的。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合同不生效、无效、被撤销或者终止的，不影响合同中有关解决争议方法的条款的效力。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本编对合同的效力没有规定的，适用本法第一编第六章的有关规定。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合同的履行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当事人应当按照约定全面履行自己的义务。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当事人应当遵循诚信原则，根据合同的性质、目的和交易习惯履行通知、协助、保密等义务。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当事人在履行合同过程中，应当避免浪费资源、污染环境和破坏生态。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合同生效后，当事人就质量、价款或者报酬、履行地点等内容没有约定或者约定不明确的，可以协议补充；不能达成补充协议的，按照合同相关条款或者交易习惯确定。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当事人就有关合同内容约定不明确，依据前条规定仍不能确定的，适用下列规定：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（二）价款或者报酬不明确的，按照订立合同时履行地的市场价格履行；依法应当执行政府定价或者政府</w:t>
      </w:r>
      <w:r w:rsidRPr="00B2584E">
        <w:rPr>
          <w:rFonts w:ascii="微软雅黑" w:eastAsia="微软雅黑" w:hAnsi="微软雅黑" w:cs="仿宋_GB2312"/>
          <w:sz w:val="22"/>
          <w:szCs w:val="22"/>
        </w:rPr>
        <w:lastRenderedPageBreak/>
        <w:t>指导价的，依照规定履行。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（三）履行地点不明确，给付货币的，在接受货币一方所在地履行；交付不动产的，在不动产所在地履行；其他标的，在履行义务一方所在地履行。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（四）履行期限不明确的，债务人可以随时履行，债权人也可以随时请求履行，但是应当给对方必要的准备时间。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（五）履行方式不明确的，按照有利于实现合同目的的方式履行。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（六）履行费用的负担不明确的，由履行义务一方负担；因债权人原因增加的履行费用，由债权人负担。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电子合同的标的物为采用在线传输方式交付的，合同标的物进入对方当事人指定的特定系统且能够检索识别的时间为交付时间。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电子合同当事人对交付商品或者提供服务的方式、时间另有约定的，按照其约定。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以支付金钱为内容的债，除法律另有规定或者当事人另有约定外，债权人可以请求债务人以实际履行地的法定货币履行。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标的有多项而债务人只需履行其中一项的，债务人享有选择权；但是，法律另有规定、当事人另有约定或者另有交易习惯的除外。</w:t>
      </w:r>
    </w:p>
    <w:p w:rsidR="006A6B32" w:rsidRPr="00B2584E" w:rsidRDefault="00FC26E8"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享有选择权的当事人在约定期限内或</w:t>
      </w:r>
      <w:r w:rsidR="008411F2" w:rsidRPr="00B2584E">
        <w:rPr>
          <w:rFonts w:ascii="微软雅黑" w:eastAsia="微软雅黑" w:hAnsi="微软雅黑" w:cs="仿宋_GB2312"/>
          <w:sz w:val="22"/>
          <w:szCs w:val="22"/>
        </w:rPr>
        <w:t>履行期限届满未作选择，经催告后在合理期限内仍未选择的，选择权转移至对方。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当事人行使选择权应当及时通知对方，通知到达对方时，标的确定。标的确定后不得变更，但是经对方同意的除外。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可选择的标的发生不能履行情形的，享有选择权的当事人不得选择不能履行的标的，但是该不能履行的情形是由对方造成的除外。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债权人为二人以上，标的可分，按照份额各自享有债权的，为按份债权；债务人为二人以上，标的可分，按照份额各自负担债务的，为按份债务。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按份债权人或者按份债务人的份额难以确定的，视为份额相同。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债权人为二人以上，部分或者全部债权人均可以请求债务人履行债务的，为连带债权；债务人为二人以上，债权人可以请求部分或者全部债务人履行全部债务的，为连带债务。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连带债权或者连带债务，由法律规定或者当事人约定。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连带债务人之间的份额难以确定的，视为份额相同。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被追偿的连带债务人不能履行其应分担份额的，其他连带债务人应当在相应范围内按比例分担。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部分连带债务人履行、抵销债务或者提存标的物的，其他债务人对债权人的债务在相应范围内消灭；该债务人可以依据前条规定向其他债务人追偿。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部分连带债务人的债务被债权人免除的，在该连带债务人应当承担的份额范围内，其他债务人对债权人的债务消灭。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部分连带债务人的债务与债权人的债权同归于一人的，在扣除该债务人应当承担的份额后，债权人对其他债务人的债权继续存在。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债权人对部分连带债务人的给付受领迟延的，对其他连带债务人发生效力。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连带债权人之间的份额难以确定的，视为份额相同。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实际受领债权的连带债权人，应当按比例向其他连带债权人返还。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连带债权参照适用本章连带债务的有关规定。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当事人约定由债务人向第三人履行债务，债务人未向第三人履行债务或者履行债务不符合约定的，应当向债权人承担违约责任。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当事人约定由第三人向债权人履行债务，第三人不履行债务或者履行债务不符合约定的，债务人应当向债权人承担违约责任。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债务人不履行债务，第三人对履行该债务具有合法利益的，第三人有权向债权人代为履行；但是，根据债务性质、按照当事人约定或者依照法律规定只能由债务人履行的除外。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债权人接受第三人履行后，其对债务人的债权转让给第三人，但是债务人和第三人另有约定的除外。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当事人互负债务，没有先后履行顺序的，应当同时履行。一方在对方履行之前有权拒绝其履行请求。一方在对方履行债务不符合约定时，有权拒绝其相应的履行请求。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当事人互负债务，有先后履行顺序，应当先履行债务一方未履行的，后履行一方有权拒绝其履行请求。先履行一方履行债务不符合约定的，后履行一方有权拒绝其相应的履行请求。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应当先履行债务的当事人，有确切证据证明对方有下列情形之一的，可以中止履行：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（一）经营状况严重恶化；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（二）转移财产、抽逃资金，以逃避债务；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（三）丧失商业信誉；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（四）有丧失或者可能丧失履行债务能力的其他情形。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当事人没有确切证据中止履行的，应当承担违约责任。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债权人分立、合并或者变更住所没有通知债务人，致使履行债务发生困难的，债务人可以中止履行或者将标的物提存。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债权人可以拒绝债务人提前履行债务，但是提前履行不损害债权人利益的除外。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债务人提前履行债务给债权人增加的费用，由债务人负担。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债权人可以拒绝债务人部分履行债务，但是部分履行不损害债权人利益的除外。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债务人部分履行债务给债权人增加的费用，由债务人负担。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合同生效后，当事人不得因姓名、名称的变更或者法定代表人、负责人、承办人的变动而不履行合同义务。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FC26E8"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人民法院或者仲裁机构应当结合案件的实际情况，根据公平原则变更或者解除合同。</w:t>
      </w:r>
    </w:p>
    <w:p w:rsidR="006A6B32"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第五百三十四条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对当事人利用合同实施危害国家利益、社会公共利益行为的，市场监督管理和其他有关行政主管部门依照法律、行政法规的规定负责监督处理。</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合同的保全</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因债务人怠于行使其债权或者与该债权有关的从权利，影响债权人的到期债权实现的，债权人可以向人民法院请求以自己的名义代位行使债务人对相对人的权利，但是该权利专属于债务人自身的除外。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代位权的行使范围以债权人的到期债权为限。债权人行使代位权的必要费用，由债务人负担。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相对人对债务人的抗辩，可以向债权人主张。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债务人以放弃其债权、放弃债权担保、无偿转让财产等方式无偿处分财产权益，或者恶意延长其到期债权的履行期限，影响债权人的债权实现的，债权人可以请求人民法院撤销债务人的行为。</w:t>
      </w:r>
    </w:p>
    <w:p w:rsidR="006A6B32" w:rsidRPr="00E81657" w:rsidRDefault="008411F2" w:rsidP="00B2584E">
      <w:pPr>
        <w:spacing w:line="240" w:lineRule="exact"/>
        <w:ind w:firstLineChars="200" w:firstLine="432"/>
        <w:rPr>
          <w:rFonts w:ascii="微软雅黑" w:eastAsia="微软雅黑" w:hAnsi="微软雅黑"/>
          <w:color w:val="C00000"/>
          <w:sz w:val="22"/>
          <w:szCs w:val="22"/>
        </w:rPr>
      </w:pPr>
      <w:r w:rsidRPr="00E81657">
        <w:rPr>
          <w:rFonts w:ascii="微软雅黑" w:eastAsia="微软雅黑" w:hAnsi="微软雅黑" w:cs="黑体"/>
          <w:b/>
          <w:color w:val="C00000"/>
          <w:sz w:val="22"/>
          <w:szCs w:val="22"/>
        </w:rPr>
        <w:t>第五百三十九条</w:t>
      </w:r>
      <w:r w:rsidRPr="00E81657">
        <w:rPr>
          <w:rFonts w:ascii="微软雅黑" w:eastAsia="微软雅黑" w:hAnsi="微软雅黑" w:cs="仿宋_GB2312" w:hint="eastAsia"/>
          <w:color w:val="C00000"/>
          <w:sz w:val="22"/>
          <w:szCs w:val="22"/>
        </w:rPr>
        <w:t xml:space="preserve">　</w:t>
      </w:r>
      <w:r w:rsidRPr="00E81657">
        <w:rPr>
          <w:rFonts w:ascii="微软雅黑" w:eastAsia="微软雅黑" w:hAnsi="微软雅黑" w:cs="仿宋_GB2312"/>
          <w:color w:val="C00000"/>
          <w:sz w:val="22"/>
          <w:szCs w:val="2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撤销权的行使范围以债权人的债权为限。债权人行使撤销权的必要费用，由债务人负担。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撤销权自债权人知道或者应当知道撤销事由之日起一年内行使。自债务人的行为发生之日起五年内没有行使撤销权的，该撤销权消灭。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债务人影响债权人的债权实现的行为被撤销的，自始没有法律约束力。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合同的变更和转让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当事人协商一致，可以变更合同。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当事人对合同变更的内容约定不明确的，推定为未变更。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债权人可以将债权的全部或者部分转让给第三人，但是有下列情形之一的除外：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（一）根据债权性质不得转让；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（二）按照当事人约定不得转让；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（三）依照法律规定不得转让。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当事人约定非金钱债权不得转让的，不得对抗善意第三人。当事人约定金钱债权不得转让的，不得对抗第三人。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债权人转让债权，未通知债务人的，该转让对债务人不发生效力。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债权转让的通知不得撤销，但是经受让人同意的除外。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债权人转让债权的，受让人取得与债权有关的从权利，但是该从权利专属于债权人自身的除外。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受让人取得从权利不因该从权利未办理转移登记手续或者未转移占有而受到影响。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债务人接到债权转让通知后，债务人对让与人的抗辩，可以向受让人主张。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有下列情形之一的，债务人可以向受让人主张抵销：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（一）债务人接到债权转让通知时，债务人对让与人享有债权，且债务人的债权先于转让的债权到期或者同时到期；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（二）债务人的债权与转让的债权是基于同一合同产生。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因债权转让增加的履行费用，由让与人负担。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债务人将债务的全部或者部分转移给第三人的，应当经债权人同意。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债务人或者第三人可以催告债权人在合理期限内予以同意，债权人未作表示的，视为不同意。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第三人与债务人约定加入债务并通知债权人，或者第三人向债权人表示愿意加入债务，债权人未在合理期限内明确拒绝的，债权人可以请求第三人在其愿意承担的债务范围内和债务人承担连带债务。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债务人转移债务的，新债务人可以主张原债务人对债权人的抗辩；原债务人对债权人享有债权的，新债务人不得向债权人主张抵销。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债务人转移债务的，新债务人应当承担与主债务有关的从债务，但是该从债务专属于原债务人自身的除外。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当事人一方经对方同意，可以将自己在合同中的权利和义务一并转让给第三人。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合同的权利和义务一并转让的，适用债权转让、债务转移的有关规定。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合同的权利义务终止</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有下列情形之一的，债权债务终止：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（一）债务已经履行；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（二）债务相互抵销；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（三）债务人依法将标的物提存；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（四）债权人免除债务；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（五）债权债务同归于一人；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（六）法律规定或者当事人约定终止的其他情形。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合同解除的，该合同的权利义务关系终止。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债权债务终止后，当事人应当遵循诚信等原则，根据交易习惯履行通知、协助、保密、旧物回收等义务。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债权债务终止时，债权的从权利同时消灭，但是法律另有规定或者当事人另有约定的除外。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债务人对同一债权人负担的数项债务种类相同，债务人的给付不足以清偿全部债务的，除当事人另有约定外，由债务人在清偿时指定其履行的债务。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债务人在履行主债务外还应当支付利息和实现债权的有关费用，其给付不足以清偿全部债务的，除当事人另有约定外，应当按照下列顺序履行：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（一）实现债权的有关费用；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（三）主债务。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当事人协商一致，可以解除合同。</w:t>
      </w:r>
    </w:p>
    <w:p w:rsidR="00FC26E8"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当事人可以约定一方解除合同的事由。解除合同的事由发生时，解除权人可以解除合同。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有下列情形之一的，当事人可以解除合同：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（一）因不可抗力致使不能实现合同目的；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（二）在履行期限届满前，当事人一方明确表示或者以自己的行为表明不履行主要债务；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（三）当事人一方迟延履行主要债务，经催告后在合理期限内仍未履行；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（四）当事人一方迟延履行债务或者有其他违约行为致使不能实现合同目的；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（五）法律规定的其他情形。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以持续履行的债务为内容的不定期合同，当事人可以随时解除合同，但是应当在合理期限之前通知对方。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法律规定或者当事人约定解除权行使期限，期限届满当事人不行使的，该权利消灭。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法律没有规定或者当事人没有约定解除权行使期限，自解除权人知道或者应当知道解除事由之日起一年内不行使，或者经对方催告后在合理期限内不行使的，该权利消灭。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当事人一方未通知对方，直接以提起诉讼或者申请仲裁的方式依法主张解除合同，人民法院或者仲裁机构确认该主张的，合同自起诉状副本或者仲裁申请书副本送达对方时解除。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合同解除后，尚未履行的，终止履行；已经履行的，根据履行情况和合同性质，当事人可以请求恢复原状或者采取其他补救措施，并有权请求赔偿损失。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合同因违约解除的，解除权人可以请求违约方承担违约责任，但是当事人另有约定的除外。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主合同解除后，担保人对债务人应当承担的民事责任仍应当承担担保责任，但是担保合同另有约定的除外。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合同的权利义务关系终止，不影响合同中结算和清理条款的效力。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当事人互负债务，该债务的标的物种类、品质相同的，任何一方可以将自己的债务与对</w:t>
      </w:r>
      <w:r w:rsidRPr="00B2584E">
        <w:rPr>
          <w:rFonts w:ascii="微软雅黑" w:eastAsia="微软雅黑" w:hAnsi="微软雅黑" w:cs="仿宋_GB2312"/>
          <w:sz w:val="22"/>
          <w:szCs w:val="22"/>
        </w:rPr>
        <w:lastRenderedPageBreak/>
        <w:t>方的到期债务抵销；但是，根据债务性质、按照当事人约定或者依照法律规定不得抵销的除外。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当事人主张抵销的，应当通知对方。通知自到达对方时生效。抵销不得附条件或者附期限。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当事人互负债务，标的物种类、品质不相同的，经协商一致，也可以抵销。</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黑体"/>
          <w:b/>
          <w:color w:val="C00000"/>
          <w:sz w:val="22"/>
          <w:szCs w:val="22"/>
        </w:rPr>
        <w:t>第五百七十条</w:t>
      </w:r>
      <w:r w:rsidRPr="00B2584E">
        <w:rPr>
          <w:rFonts w:ascii="微软雅黑" w:eastAsia="微软雅黑" w:hAnsi="微软雅黑" w:cs="仿宋_GB2312" w:hint="eastAsia"/>
          <w:color w:val="C00000"/>
          <w:sz w:val="22"/>
          <w:szCs w:val="22"/>
        </w:rPr>
        <w:t xml:space="preserve">　</w:t>
      </w:r>
      <w:r w:rsidRPr="00B2584E">
        <w:rPr>
          <w:rFonts w:ascii="微软雅黑" w:eastAsia="微软雅黑" w:hAnsi="微软雅黑" w:cs="仿宋_GB2312"/>
          <w:color w:val="C00000"/>
          <w:sz w:val="22"/>
          <w:szCs w:val="22"/>
        </w:rPr>
        <w:t>有下列情形之一，难以履行债务的，债务人可以将标的物提存：</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（一）债权人无正当理由拒绝受领；</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（二）债权人下落不明；</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（三）债权人死亡未确定继承人、遗产管理人，或者丧失民事行为能力未确定监护人；</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（四）法律规定的其他情形。</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仿宋_GB2312"/>
          <w:color w:val="C00000"/>
          <w:sz w:val="22"/>
          <w:szCs w:val="22"/>
        </w:rPr>
        <w:t>标的物不适于提存或者提存费用过高的，债务人依法可以拍卖或者变卖标的物，提存所得的价款。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债务人将标的物或者将标的物依法拍卖、变卖所得价款交付提存部门时，提存成立。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提存成立的，视为债务人在其提存范围内已经交付标的物。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标的物提存后，债务人应当及时通知债权人或者债权人的继承人、遗产管理人、监护人、财产代管人。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标的物提存后，毁损、灭失的风险由债权人承担。提存期间，标的物的孳息归债权人所有。提存费用由债权人负担。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债权人可以随时领取提存物。但是，债权人对债务人负有到期债务的，在债权人未履行债务或者提供担保之前，提存部门根据债务人的要求应当拒绝其领取提存物。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债权人免除债务人部分或者全部债务的，债权债务部分或者全部终止，但是债务人在合理期限内拒绝的除外。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债权和债务同归于一人的，债权债务终止，但是损害第三人利益的除外。</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sz w:val="22"/>
          <w:szCs w:val="22"/>
        </w:rPr>
        <w:t>第八章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违约责任</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当事人一方不履行合同义务或者履行合同义务不符合约定的，应当承担继续履行、采取补救措施或者赔偿损失等违约责任。</w:t>
      </w:r>
    </w:p>
    <w:p w:rsidR="006A6B32" w:rsidRPr="00B2584E" w:rsidRDefault="008411F2" w:rsidP="00B2584E">
      <w:pPr>
        <w:spacing w:line="240" w:lineRule="exact"/>
        <w:ind w:firstLineChars="200" w:firstLine="432"/>
        <w:rPr>
          <w:rFonts w:ascii="微软雅黑" w:eastAsia="微软雅黑" w:hAnsi="微软雅黑"/>
          <w:color w:val="C00000"/>
          <w:sz w:val="22"/>
          <w:szCs w:val="22"/>
        </w:rPr>
      </w:pPr>
      <w:r w:rsidRPr="00B2584E">
        <w:rPr>
          <w:rFonts w:ascii="微软雅黑" w:eastAsia="微软雅黑" w:hAnsi="微软雅黑" w:cs="黑体"/>
          <w:b/>
          <w:color w:val="C00000"/>
          <w:sz w:val="22"/>
          <w:szCs w:val="22"/>
        </w:rPr>
        <w:t>第五百七十八条</w:t>
      </w:r>
      <w:r w:rsidRPr="00B2584E">
        <w:rPr>
          <w:rFonts w:ascii="微软雅黑" w:eastAsia="微软雅黑" w:hAnsi="微软雅黑" w:cs="仿宋_GB2312" w:hint="eastAsia"/>
          <w:color w:val="C00000"/>
          <w:sz w:val="22"/>
          <w:szCs w:val="22"/>
        </w:rPr>
        <w:t xml:space="preserve">　</w:t>
      </w:r>
      <w:r w:rsidRPr="00B2584E">
        <w:rPr>
          <w:rFonts w:ascii="微软雅黑" w:eastAsia="微软雅黑" w:hAnsi="微软雅黑" w:cs="仿宋_GB2312"/>
          <w:color w:val="C00000"/>
          <w:sz w:val="22"/>
          <w:szCs w:val="22"/>
        </w:rPr>
        <w:t>当事人一方明确表示或者以自己的行为表明不履行合同义务的，对方可以在履行期限届满前请求其承担违约责任。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当事人一方未支付价款、报酬、租金、利息，或者不履行其他金钱债务的，对方可以请求其支付。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当事人一方不履行非金钱债务或者履行非金钱债务不符合约定的，对方可以请求履行，但是有下列情形之一的除外：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（一）法律上或者事实上不能履行；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（二）债务的标的不适于强制履行或者履行费用过高；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（三）债权人在合理期限内未请求履行。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有前款规定的除外情形之一，致使不能实现合同目的的，人民法院或者仲裁机构可以根据当事人的请求终止合同权利义务关系，但是不影响违约责任的承担。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当事人一方不履行债务或者履行债务不符合约定，根据债务的性质不得强制履行的，对方可以请求其负担由第三人替代履行的费用。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当事人一方不履行合同义务或者履行合同义务不符合约定的，在履行义务或者采取补救措施后，对方还有其他损失的，应当赔偿损失。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当事人可以约定一方违约时应当根据违约情况向对方支付一定数额的违约金，也可以约定因违约产生的损失赔偿额的计算方法。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约定的违约金低于造成的损失的，人民法院或者仲裁机构可以根据当事人的请求予以增加；约定的违约金过分高于造成的损失的，人民法院或者仲裁机构可以根据当事人的请求予以适当减少。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当事人就迟延履行约定违约金的，违约方支付违约金后，还应当履行债务。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当事人可以约定一方向对方给付定金作为债权的担保。定金合同自实际交付定金时成立。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定金的数额由当事人约定；但是，不得超过主合同标的额的百分之二十，超过部分不产生定金的效力。实际交付的定金数额多于或者少于约定数额的，视为变更约定的定金数额。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当事人既约定违约金，又约定定金的，一方违约时，对方可以选择适用违约金或者定金条款。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定金不足以弥补一方违约造成的损失的，对方可以请求赔偿超过定金数额的损失。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第五百八十九条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债务人按照约定履行债务，债权人无正当理由拒绝受领的，债务人可以请求债权人赔偿增加的费用。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在债权人受领迟延期间，债务人无须支付利息。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当事人迟延履行后发生不可抗力的，不免除其违约责任。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当事人一方违约后，对方应当采取适当措施防止损失的扩大；没有采取适当措施致使损失扩大的，不得就扩大的损失请求赔偿。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当事人因防止损失扩大而支出的合理费用，由违约方负担。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当事人都违反合同的，应当各自承担相应的责任。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当事人一方违约造成对方损失，对方对损失的发生有过错的，可以减少相应的损失赔偿额。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当事人一方因第三人的原因造成违约的，应当依法向对方承担违约责任。当事人一方和第三人之间的纠纷，依照法律规定或者按照约定处理。</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第五百九十四条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因国际货物买卖合同和技术进出口合同争议提起诉讼或者申请仲裁的时效期间为四年。</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第二分编　典型合同</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买卖合同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买卖合同是出卖人转移标的物的所有权于买受人，买受人支付价款的合同。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买卖合同的内容一般包括标的物的名称、数量、质量、价款、履行期限、履行地点和方式、包装方式、检验标准和方法、结算方式、合同使用的文字及其效力等条款。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因出卖人未取得处分权致使标的物所有权不能转移的，买受人可以解除合同并请求出卖人承担违约责任。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法律、行政法规禁止或者限制转让的标的物，依照其规定。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出卖人应当履行向买受人交付标的物或者交付提取标的物的单证，并转移标的物所有权的义务。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第五百九十九条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出卖人应当按照约定或者交易习惯向买受人交付提取标的物单证以外的有关单证和资料。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出卖具有知识产权的标的物的，除法律另有规定或者当事人另有约定外，该标的物的知识产权不属于买受人。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出卖人应当按照约定的时间交付标的物。约定交付期限的，出卖人可以在该交付期限内的任何时间交付。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当事人没有约定标的物的交付期限或者约定不明确的，适用本法第五百一十条、第五百一十一条第四项的规定。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出卖人应当按照约定的地点交付标的物。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当事人没有约定交付地点或者约定不明确，依据本法第五百一十条的规定仍不能确定的，适用下列规定：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（一）标的物需要运输的，出卖人应当将标的物交付给第一承运人以运交给买受人；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（二）标的物不需要运输，出卖人和买受人订立合同时知道标的物在某一地点的，出卖人应当在该地点交付标的物；不知道标的物在某一地点的，应当在出卖人订立合同时的营业地交付标的物。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标的物毁损、灭失的风险，在标的物交付之前由出卖人承担，交付之后由买受人承担，但是法律另有规定或者当事人另有约定的除外。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因买受人的原因致使标的物未按照约定的期限交付的，买受人应当自违反约定时起承担标的物毁损、灭失的风险。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出卖人出卖交由承运人运输的在途标的物，除当事人另有约定外，毁损、灭失的风险自合同成立时起由买受人承担。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出卖人按照约定将标的物运送至买受人指定地点并交付给承运人后，标的物毁损、灭失的风险由买受人承担。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当事人没有约定交付地点或者约定不明确，依据本法第六百零三条第二款第一项的规定标的物需要运输的，出卖人将标的物交付给第一承运人后，标的物毁损、灭失的风险由买受人承担。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出卖人按照约定或者依据本法第六百零三条第二款第二项的规定将标的物置于交付地点，买受人违反约定没有收取的，标的物毁损、灭失的风险自违反约定时起由买受人承担。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出卖人按照约定未交付有关标的物的单证和资料的，不影响标的物毁损、灭失风险的转移。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因标的物不符合质量要求，致使不能实现合同目的的，买受人可以拒绝接受标的物或者解除合同。买受人拒绝接受标的物或者解除合同的，标的物毁损、灭失的风险由出卖人承担。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标的物毁损、灭失的风险由买受人承担的，不影响因出卖人履行义务不符合约定，买受人请求其承担违约责任的权利。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出卖人就交付的标的物，负有保证第三人对该标的物不享有任何权利的义务，但是法律另有规定的除外。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买受人订立合同时知道或者应当知道第三人对买卖的标的物享有权利的，出卖人不承担前条规定的义务。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买受人有确切证据证明第三人对标的物享有权利的，可以中止支付相应的价款，但是出卖人提供适当担保的除外。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第六百一十五条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出卖人应当按照约定的质量要求交付标的物。出卖人提供有关标的物质量说明的，交付的标的物应当符合该说明的质量要求。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当事人对标的物的质量要求没有约定或者约定不明确，依据本法第五百一十条的规定仍不能确定的，适用本法第五百一十一条第一项的规定。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出卖人交付的标的物不符合质量要求的，买受人可以依据本法第五百八十二条至第五百八十四条的规定请求承担违约责任。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当事人约定减轻或者免除出卖人对标的物瑕疵承担的责任，因出卖人故意或者重大过失不告知买受人标的物瑕疵的，出卖人无权主张减轻或者免除责任。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买受人收到标的物时应当在约定的检验期限内检验。没有约定检验期限的，应当及时检验。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当事人约定检验期限的，买受人应当在检验期限内将标的物的数量或者质量不符合约定的情形通知出卖人。买受人怠于通知的，视为标的物的数量或者质量符合约定。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出卖人知道或者应当知道提供的标的物不符合约定的，买受人不受前两款规定的通知时间的限制。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当事人约定的检验期限过短，根据标的物的性质和交易习惯，买受人在检验期限内难以完成全面检验的，该期限仅视为买受人对标的物的外观瑕疵提出异议的期限。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约定的检验期限或者质量保证期短于法律、行政法规规定期限的，应当以法律、行政法规规定的期限为准。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当事人对检验期限未作约定，买受人签收的送货单、确认单等载明标的物数量、型号、规格的，推定买受人已经对数量和外观瑕疵进行检验，但是有相关证据足以推翻的除外。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出卖人依照买受人的指示向第三人交付标的物，出卖人和买受人约定的检验标准与买受人和第三人约定的检验标准不一致的，以出卖人和买受人约定的检验标准为准。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依照法律、行政法规的规定或者按照当事人的约定，标的物在有效使用年限届满后应予回收的，出卖人负有自行或者委托第三人对标的物予以回收的义务。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买受人应当按照约定的数额和支付方式支付价款。对价款的数额和支付方式没有约定或者约定不明确的，适用本法第五百一十条、第五百一十一条第二项和第五项的规定。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买受人应当按照约定的时间支付价款。对支付时间没有约定或者约定不明确，依据本法第五百一十条的规定仍不能确定的，买受人应当在收到标的物或者提取标的物单证的同时支付。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出卖人多交标的物的，买受人可以接收或者拒绝接收多交的部分。买受人接收多交部分的，按照约定的价格支付价款；买受人拒绝接收多交部分的，应当及时通知出卖人。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标的物在交付之前产生的孳息，归出卖人所有；交付之后产生的孳息，归买受人所有。但是，当事人另有约定的除外。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因标的物的主物不符合约定而解除合同的，解除合同的效力及于从物。因标的物的从物不符合约定被解除的，解除的效力不及于主物。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标的物为数物，其中一物不符合约定的，买受人可以就该物解除。但是，该物与他物分离使标的物的价值显受损害的，买受人可以就数物解除合同。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出卖人分批交付标的物的，出卖人对其中一批标的物不交付或者交付不符合约定，致使该批标的物不能实现合同目的的，买受人可以就该批标的物解除。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出卖人不交付其中一批标的物或者交付不符合约定，致使之后其他各批标的物的交付不能实现合同目的的，买受人可以就该批以及之后其他各批标的物解除。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买受人如果就其中一批标的物解除，该批标的物与其他各批标的物相互依存的，可以就已经交付和未交付的各批标的物解除。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分期付款的买受人未支付到期价款的数额达到全部价款的五分之一，经催告后在合理期限内仍未支付到期价款的，出卖人可以请求买受人支付全部价款或者解除合同。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出卖人解除合同的，可以向买受人请求支付该标的物的使用费。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凭样品买卖的当事人应当封存样品，并可以对样品质量予以说明。出卖人交付的标的物应当与样品及其说明的质量相同。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凭样品买卖的买受人不知道样品有隐蔽瑕疵的，即使交付的标的物与样品相同，出卖人交付的标的物的质量仍然应当符合同种物的通常标准。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试用买卖的当事人可以约定标的物的试用期限。对试用期限没有约定或者约定不明确，依据本法第五百一十条的规定仍不能确定的，由出卖人确定。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试用买卖的买受人在试用期内可以购买标的物，也可以拒绝购买。试用期限届满，买受人对是否购买标的物未作表示的，视为购买。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试用买卖的买受人在试用期内已经支付部分价款或者对标的物实施出卖、出租、设立担保物权等行为的，视为同意购买。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试用买卖的当事人对标的物使用费没有约定或者约定不明确的，出卖人无权请求买受人支付。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第六百四十条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标的物在试用期内毁损、灭失的风险由出卖人承担。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当事人可以在买卖合同中约定买受人未履行支付价款或者其他义务的，标的物的所有权属于出卖人。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出卖人对标的物保留的所有权，未经登记，不得对抗善意第三人。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当事人约定出卖人保留合同标的物的所有权，在标的物所有权转移前，买受人有下列情形之一，造成出卖人损害的，除当事人另有约定外，出卖人有权取回标的物：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（一）未按照约定支付价款，经催告后在合理期限内仍未支付；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（二）未按照约定完成特定条件；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（三）将标的物出卖、出质或者作出其他不当处分。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出卖人可以与买受人协商取回标的物；协商不成的，可以参照适用担保物权的实现程序。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出卖人依据前条第一款的规定取回标的物后，买受人在双方约定或者出卖人指定的合理回赎期限内，消除出卖人取回标的物的事由的，可以请求回赎标的物。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买受人在回赎期限内没有回赎标的物，出卖人可以以合理价格将标的物出卖给第三人，出卖所得价款扣除买受人未支付的价款以及必要费用后仍有剩余的，应当返还买受人；不足部分由买受人清偿。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招标投标买卖的当事人的权利和义务以及招标投标程序等，依照有关法律、行政法规的规定。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拍卖的当事人的权利和义务以及拍卖程序等，依照有关法律、行政法规的规定。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法律对其他有偿合同有规定的，依照其规定；没有规定的，参照适用买卖合同的有关规定。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当事人约定易货交易，转移标的物的所有权的，参照适用买卖合同的有关规定。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sz w:val="22"/>
          <w:szCs w:val="22"/>
        </w:rPr>
        <w:t>第十章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供用电、水、气、热力合同</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供用电合同是供电人向用电人供电，用电人支付电费的合同。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向社会公众供电的供电人，不得拒绝用电人合理的订立合同要求。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供用电合同的内容一般包括供电的方式、质量、时间，用电容量、地址、性质，计量方式，电价、电费的结算方式，供用电设施的维护责任等条款。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供用电合同的履行地点，按照当事人约定；当事人没有约定或者约定不明确的，供电设施的产权分界处为履行地点。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供电人应当按照国家规定的供电质量标准和约定安全供电。供电人未按照国家规定的供电质量标准和约定安全供电，造成用电人损失的，应当承担赔偿责任。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因自然灾害等原因断电，供电人应当按照国家有关规定及时抢修；未及时抢修，造成用电人损失的，应当承担赔偿责任。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供电人依据前款规定中止供电的，应当事先通知用电人。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用电人应当按照国家有关规定和当事人的约定安全、节约和计划用电。用电人未按照国家有关规定和当事人的约定用电，造成供电人损失的，应当承担赔偿责任。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供用水、供用气、供用热力合同，参照适用供用电合同的有关规定。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赠与合同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赠与合同是赠与人将自己的财产无偿给予受赠人，受赠人表示接受赠与的合同。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赠与人在赠与财产的权利转移之前可以撤销赠与。</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经过公证的赠与合同或者依法不得撤销的具有救灾、扶贫、助残等公益、道德义务性质的赠与合同，不适用前款规定。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赠与的财产依法需要办理登记或者其他手续的，应当办理有关手续。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经过公证的赠与合同或者依法不得撤销的具有救灾、扶贫、助残等公益、道德义务性质的赠与合同，赠与人不交付赠与财产的，受赠人可以请求交付。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依据前款规定应当交付的赠与财产因赠与人故意或者重大过失致使毁损、灭失的，赠与人应当承担赔偿责任。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赠与可以附义务。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赠与附义务的，受赠人应当按照约定履行义务。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赠与的财产有瑕疵的，赠与人不承担责任。附义务的赠与，赠与的财产有瑕疵的，赠与人在附义务的限度内承担与出卖人相同的责任。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赠与人故意不告知瑕疵或者保证无瑕疵，造成受赠人损失的，应当承担赔偿责任。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受赠人有下列情形之一的，赠与人可以撤销赠与：</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（一）严重侵害赠与人或者赠与人近亲属的合法权益；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（二）对赠与人有扶养义务而不履行；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（三）不履行赠与合同约定的义务。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赠与人的撤销权，自知道或者应当知道撤销事由之日起一年内行使。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因受赠人的违法行为致使赠与人死亡或者丧失民事行为能力的，赠与人的继承人或者法定代理人可以撤销赠与。</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赠与人的继承人或者法定代理人的撤销权，自知道或者应当知道撤销事由之日起六个月内行使。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撤销权人撤销赠与的，可以向受赠人请求返还赠与的财产。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赠与人的经济状况显著恶化，严重影响其生产经营或者家庭生活的，可以不再履行赠与义务。</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借款合同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借款合同是借款人向贷款人借款，到期返还借款并支付利息的合同。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借款合同应当采用书面形式，但是自然人之间借款另有约定的除外。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借款合同的内容一般包括借款种类、币种、用途、数额、利率、期限和还款方式等条款。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订立借款合同，借款人应当按照贷款人的要求提供与借款有关的业务活动和财务状况的真实情况。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借款的利息不得预先在本金中扣除。利息预先在本金中扣除的，应当按照实际借款数额返还借款并计算利息。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贷款人未按照约定的日期、数额提供借款，造成借款人损失的，应当赔偿损失。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借款人未按照约定的日期、数额收取借款的，应当按照约定的日期、数额支付利息。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贷款人按照约定可以检查、监督借款的使用情况。借款人应当按照约定向贷款人定期提供有关财务会计报表或者其他资料。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借款人未按照约定的借款用途使用借款的，贷款人可以停止发放借款、提前收回借款或者解除合同。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借款人应当按照约定的期限返还借款。对借款期限没有约定或者约定不明确，依据本法第五百一十条的规定仍不能确定的，借款人可以随时返还；贷款人可以催告借款人在合理期限内返还。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借款人未按照约定的期限返还借款的，应当按照约定或者国家有关规定支付逾期利息。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借款人提前返还借款的，除当事人另有约定外，应当按照实际借款的期间计算利息。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借款人可以在还款期限届满前向贷款人申请展期；贷款人同意的，可以展期。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自然人之间的借款合同，自贷款人提供借款时成立。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禁止高利放贷，借款的利率不得违反国家有关规定。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借款合同对支付利息没有约定的，视为没有利息。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借款合同对支付利息约定不明确，当事人不能达成补充协议的，按照当地或者当事人的交易方式、交易习惯、市场利率等因素确定利息；自然人之间借款的，视为没有利息。</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保证合同</w:t>
      </w:r>
    </w:p>
    <w:p w:rsidR="006A6B32"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一般规定</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保证合同是为保障债权的实现，保证人和债权人约定，当债务人不履行到期债务或者发生当事人约定的情形时，保证人履行债务或者承担责任的合同。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保证合同是主债权债务合同的从合同。主债权债务合同无效的，保证合同无效，但是法律另有规定的除外。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保证合同被确认无效后，债务人、保证人、债权人有过错的，应当根据其过错各自承担相应的民事责任。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机关法人不得为保证人，但是经国务院批准为使用外国政府或者国际经济组织贷款进行转贷的除外。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以公益为目的的非营利法人、非法人组织不得为保证人。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保证合同的内容一般包括被保证的主债权的种类、数额，债务人履行债务的期限，保证的方式、范围和期间等条款。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保证合同可以是单独订立的书面合同，也可以是主债权债务合同中的保证条款。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第三人单方以书面形式向债权人作出保证，债权人接收且未提出异议的，保证合同成立。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保证的方式包括一般保证和连带责任保证。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当事人在保证合同中对保证方式没有约定或者约定不明确的，按照一般保证承担保证责任。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当事人在保证合同中约定，债务人不能履行债务时，由保证人承担保证责任的，为一般保证。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一般保证的保证人在主合同纠纷未经审判或者仲裁，并就债务人财产依法强制执行仍不能履行债务前，有权拒绝向债权人承担保证责任，但是有下列情形之一的除外：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（一）债务人下落不明，且无财产可供执行；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（二）人民法院已经受理债务人破产案件；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（三）债权人有证据证明债务人的财产不足以履行全部债务或者丧失履行债务能力；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（四）保证人书面表示放弃本款规定的权利。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当事人在保证合同中约定保证人和债务人对债务承担连带责任的，为连带责任保证。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连带责任保证的债务人不履行到期债务或者发生当事人约定的情形时，债权人可以请求债务人履行债务，也可以请求保证人在其保证范围内承担保证责任。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保证人可以要求债务人提供反担保。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保证人与债权人可以协商订立最高额保证的合同，约定在最高债权额限度内就一定期间连续发生的债权提供保证。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最高额保证除适用本章规定外，参照适用本法第二编最高额抵押权的有关规定。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第二节　保证责任</w:t>
      </w:r>
    </w:p>
    <w:p w:rsidR="00B2584E" w:rsidRPr="00B2584E" w:rsidRDefault="00B2584E" w:rsidP="00B2584E">
      <w:pPr>
        <w:spacing w:line="240" w:lineRule="exact"/>
        <w:ind w:firstLineChars="200" w:firstLine="432"/>
        <w:jc w:val="center"/>
        <w:rPr>
          <w:rFonts w:ascii="微软雅黑" w:eastAsia="微软雅黑" w:hAnsi="微软雅黑" w:cstheme="minorEastAsia"/>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保证的范围包括主债权及其利息、违约金、损害赔偿金和实现债权的费用。当事人另有约定的，按照其约定。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保证期间是确定保证人承担保证责任的期间，不发生中止、中断和延长。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债权人与债务人对主债务履行期限没有约定或者约定不明确的，保证期间自债权人请求债务人履行债务的宽限期届满之日起计算。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一般保证的债权人未在保证期间对债务人提起诉讼或者申请仲裁的，保证人不再承担保证责任。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连带责任保证的债权人未在保证期间请求保证人承担保证责任的，保证人不再承担保证责任。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一般保证的债权人在保证期间届满前对债务人提起诉讼或者申请仲裁的，从保证人拒绝承担保证责任的权利消灭之日起，开始计算保证债务的诉讼时效。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连带责任保证的债权人在保证期间届满前请求保证人承担保证责任的，从债权人请求保证人承担保证责任之日起，开始计算保证债务的诉讼时效。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债权人和债务人未经保证人书面同意，协商变更主债权债务合同内容，减轻债务的，保证人仍对变更后的债务承担保证责任；加重债务的，保证人对加重的部分不承担保证责任。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债权人和债务人变更主债权债务合同的履行期限，未经保证人书面同意的，保证期间不受影响。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债权人转让全部或者部分债权，未通知保证人的，该转让对保证人不发生效力。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保证人与债权人约定禁止债权转让，债权人未经保证人书面同意转让债权的，保证人对受让人不再承担保证责任。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债权人未经保证人书面同意，允许债务人转移全部或者部分债务，保证人对未经其同意转移的债务不再承担保证责任，但是债权人和保证人另有约定的除外。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第三人加入债务的，保证人的保证责任不受影响。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第六百九十九条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同一债务有两个以上保证人的，保证人应当按照保证合同约定的保证份额，承担保证责任；没有约定保证份额的，债权人可以请求任何一个保证人在其保证范围内承担保证责任。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保证人承担保证责任后，除当事人另有约定外，有权在其承担保证责任的范围内向债务人追偿，享有债权人对债务人的权利，但是不得损害债权人的利益。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保证人可以主张债务人对债权人的抗辩。债务人放弃抗辩的，保证人仍有权向债权人主张抗辩。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债务人对债权人享有抵销权或者撤销权的，保证人可以在相应范围内拒绝承担保证责任。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sz w:val="22"/>
          <w:szCs w:val="22"/>
        </w:rPr>
        <w:t>第十四章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租赁合同</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租赁合同是出租人将租赁物交付承租人使用、收益，承租人支付租金的合同。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租赁合同的内容一般包括租赁物的名称、数量、用途、租赁期限、租金及其支付期限和方式、租赁物维修等条款。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租赁期限不得超过二十年。超过二十年的，超过部分无效。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租赁期限届满，当事人可以续订租赁合同；但是，约定的租赁期限自续订之日起不得超过二十年。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当事人未依照法律、行政法规规定办理租赁合同登记备案手续的，不影响合同的效力。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租赁期限六个月以上的，应当采用书面形式。当事人未采用书面形式，无法确定租赁期限的，视为不定期租赁。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出租人应当按照约定将租赁物交付承租人，并在租赁期限内保持租赁物符合约定的用途。</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承租人应当按照约定的方法使用租赁物。对租赁物的使用方法没有约定或者约定不明确，依据本法第五百一十条的规定仍不能确定的，应当根据租赁物的性质使用。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承租人按照约定的方法或者根据租赁物的性质使用租赁物，致使租赁物受到损耗的，不承担赔偿责任。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承租人未按照约定的方法或者未根据租赁物的性质使用租赁物，致使租赁物受到损失的，出租人可以解除合同并请求赔偿损失。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出租人应当履行租赁物的维修义务，但是当事人另有约定的除外。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承租人在租赁物需要维修时可以请求出租人在合理期限内维修。出租人未履行维修义务的，承租人可以自行维修，维修费用由出租人负担。因维修租赁物影响承租人使用的，应当相应减少租金或者</w:t>
      </w:r>
      <w:r w:rsidRPr="00B2584E">
        <w:rPr>
          <w:rFonts w:ascii="微软雅黑" w:eastAsia="微软雅黑" w:hAnsi="微软雅黑" w:cs="仿宋_GB2312"/>
          <w:sz w:val="22"/>
          <w:szCs w:val="22"/>
        </w:rPr>
        <w:lastRenderedPageBreak/>
        <w:t>延长租期。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因承租人的过错致使租赁物需要维修的，出租人不承担前款规定的维修义务。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承租人应当妥善保管租赁物，因保管不善造成租赁物毁损、灭失的，应当承担赔偿责任。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承租人经出租人同意，可以对租赁物进行改善或者增设他物。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承租人未经出租人同意，对租赁物进行改善或者增设他物的，出租人可以请求承租人恢复原状或者赔偿损失。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承租人经出租人同意，可以将租赁物转租给第三人。承租人转租的，承租人与出租人之间的租赁合同继续有效；第三人造成租赁物损失的，承租人应当赔偿损失。</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承租人未经出租人同意转租的，出租人可以解除合同。</w:t>
      </w:r>
    </w:p>
    <w:p w:rsidR="00FC26E8" w:rsidRPr="00B2584E" w:rsidRDefault="00FC26E8"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承租人经出租人同意将租赁物转租给第三人，转租期限超过承租人剩余租赁期限的，超过部分的约定对出租人不具有法律约束力，但是出租人与承租人另有约定的除外。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出租人知道或者应当知道承租人转租，但是在六个月内未提出异议的，视为出租人同意转租。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承租人拖欠租金的，次承租人可以代承租人支付其欠付的租金和违约金，但是转租合同对出租人不具有法律约束力的除外。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次承租人代为支付的租金和违约金，可以充抵次承租人应当向承租人支付的租金；超出其应付的租金数额的，可以向承租人追偿。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在租赁期限内因占有、使用租赁物获得的收益，归承租人所有，但是当事人另有约定的除外。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承租人无正当理由未支付或者迟延支付租金的，出租人可以请求承租人在合理期限内支付；承租人逾期不支付的，出租人可以解除合同。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因第三人主张权利，致使承租人不能对租赁物使用、收益的，承租人可以请求减少租金或者不支付租金。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第三人主张权利的，承租人应当及时通知出租人。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有下列情形之一，非因承租人原因致使租赁物无法使用的，承租人可以解除合同：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（一）租赁物被司法机关或者行政机关依法查封、扣押；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（二）租赁物权属有争议；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（三）租赁物具有违反法律、行政法规关于使用条件的强制性规定情形。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租赁物在承租人按照租赁合同占有期限内发生所有权变动的，不影响租赁合同的效力。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出租人出卖租赁房屋的，应当在出卖之前的合理期限内通知承租人，承租人享有以同等条件优先购买的权利；但是，房屋按份共有人行使优先购买权或者出租人将房屋出卖给近亲属的除外。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出租人履行通知义务后，承租人在十五日内未明确表示购买的，视为承租人放弃优先购买权。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出租人委托拍卖人拍卖租赁房屋的，应当在拍卖五日前通知承租人。承租人未参加拍卖的，视为放弃优先购买权。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出租人未通知承租人或者有其他妨害承租人行使优先购买权情形的，承租人可以请求出租人承担赔偿责任。但是，出租人与第三人订立的房屋买卖合同的效力不受影响。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因不可归责于承租人的事由，致使租赁物部分或者全部毁损、灭失的，承租人可以请求减少租金或者不支付租金；因租赁物部分或者全部毁损、灭失，致使不能实现合同目的的，承租人可以解除合同。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当事人对租赁期限没有约定或者约定不明确，依据本法第五百一十条的规定仍不能确定的，视为不定期租赁；当事人可以随时解除合同，但是应当在合理期限之前通知对方。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租赁物危及承租人的安全或者健康的，即使承租人订立合同时明知该租赁物质量不合格，承租人仍然可以随时解除合同。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承租人在房屋租赁期限内死亡的，与其生前共同居住的人或者共同经营人可以按照原租赁合同租赁该房屋。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租赁期限届满，承租人应当返还租赁物。返还的租赁物应当符合按照约定或者根据租赁物的性质使用后的状态。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租赁期限届满，承租人继续使用租赁物，出租人没有提出异议的，原租赁合同继续有效，但是租赁期限为不定期。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租赁期限届满，房屋承租人享有以同等条件优先承租的权利。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融资租赁合同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融资租赁合同是出租人根据承租人对出卖人、租赁物的选择，向出卖人购买租赁物，提供给承租人使用，承租人支付租金的合同。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融资租赁合同的内容一般包括租赁物的名称、数量、规格、技术性能、检验方法，租赁期限，租金构成及其支付期限和方式、币种，租赁期限届满租赁物的归属等条款。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融资租赁合同应当采用书面形式。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当事人以虚构租赁物方式订立的融资租赁合同无效。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第七百三十八条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依照法律、行政法规的规定，对于租赁物的经营使用应当取得行政许可的，出租人未取得行政许可不影响融资租赁合同的效力。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出租人根据承租人对出卖人、租赁物的选择订立的买卖合同，出卖人应当按照约定向承租人交付标的物，承租人享有与受领标的物有关的买受人的权利。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出卖人违反向承租人交付标的物的义务，有下列情形之一的，承租人可以拒绝受领出卖人向其交付的标的物：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（一）标的物严重不符合约定；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（二）未按照约定交付标的物，经承租人或者出租人催告后在合理期限内仍未交付。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承租人拒绝受领标的物的，应当及时通知出租人。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出租人、出卖人、承租人可以约定，出卖人不履行买卖合同义务的，由承租人行使索赔的权利。承租人行使索赔权利的，出租人应当协助。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承租人对出卖人行使索赔权利，不影响其履行支付租金的义务。但是，承租人依赖出租人的技能确定租赁物或者出租人干预选择租赁物的，承租人可以请求减免相应租金。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出租人有下列情形之一，致使承租人对出卖人行使索赔权利失败的，承租人有权请求出租人承担相应的责任：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（一）明知租赁物有质量瑕疵而不告知承租人；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（二）承租人行使索赔权利时，未及时提供必要协助。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出租人怠于行使只能由其对出卖人行使的索赔权利，造成承租人损失的，承租人有权请求出租人承担赔偿责任。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出租人根据承租人对出卖人、租赁物的选择订立的买卖合同，未经承租人同意，出租人不得变更与承租人有关的合同内容。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出租人对租赁物享有的所有权，未经登记，不得对抗善意第三人。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融资租赁合同的租金，除当事人另有约定外，应当根据购买租赁物的大部分或者全部成本以及出租人的合理利润确定。</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第七百四十七条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租赁物不符合约定或者不符合使用目的的，出租人不承担责任。但是，承租人依赖出租人的技能确定租赁物或者出租人干预选择租赁物的除外。</w:t>
      </w:r>
    </w:p>
    <w:p w:rsidR="00FC26E8" w:rsidRPr="00B2584E" w:rsidRDefault="00FC26E8"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出租人应当保证承租人对租赁物的占有和使用。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出租人有下列情形之一的，承租人有权请求其赔偿损失：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（一）无正当理由收回租赁物；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（二）无正当理由妨碍、干扰承租人对租赁物的占有和使用；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（三）因出租人的原因致使第三人对租赁物主张权利；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（四）不当影响承租人对租赁物占有和使用的其他情形。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承租人占有租赁物期间，租赁物造成第三人人身损害或者财产损失的，出租人不承担责任。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承租人应当妥善保管、使用租赁物。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承租人应当履行占有租赁物期间的维修义务。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承租人占有租赁物期间，租赁物毁损、灭失的，出租人有权请求承租人继续支付租金，但是法律另有规定或者当事人另有约定的除外。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承租人应当按照约定支付租金。承租人经催告后在合理期限内仍不支付租金的，出租人可以请求支付全部租金；也可以解除合同，收回租赁物。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承租人未经出租人同意，将租赁物转让、抵押、质押、投资入股或者以其他方式处分的，出租人可以解除融资租赁合同。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有下列情形之一的，出租人或者承租人可以解除融资租赁合同：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（一）出租人与出卖人订立的买卖合同解除、被确认无效或者被撤销，且未能重新订立买卖合同；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（二）租赁物因不可归责于当事人的原因毁损、灭失，且不能修复或者确定替代物；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（三）因出卖人的原因致使融资租赁合同的目的不能实现。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出租人的损失已经在买卖合同解除、被确认无效或者被撤销时获得赔偿的，承租人不再承担相应的赔偿责任。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融资租赁合同因租赁物交付承租人后意外毁损、灭失等不可归责于当事人的原因解除的，出租人可以请求承租人按照租赁物折旧情况给予补偿。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出租人和承租人可以约定租赁期限届满租赁物的归属；对租赁物的归属没有约定或者约定不明确，依据本法第五百一十条的规定仍不能确定的，租赁物的所有权归出租人。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当事人约定租赁期限届满租赁物归出租人所有，因租赁物毁损、灭失或者附合、混合于他物致使承租人不能返还的，出租人有权请求承租人给予合理补偿。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当事人约定租赁期限届满，承租人仅需向出租人支付象征性价款的，视为约定的租金义务履行完毕后租赁物的所有权归承租人。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第七百六十条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保理合同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保理合同是应收账款债权人将现有的或者将有的应收账款转让给保理人，保理人提供资金融通、应收账款管理或者催收、应收账款债务人付款担保等服务的合同。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保理合同的内容一般包括业务类型、服务范围、服务期限、基础交易合同情况、应收账款信息、保理融资款或者服务报酬及其支付方式等条款。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保理合同应当采用书面形式。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应收账款债权人与债务人虚构应收账款作为转让标的，与保理人订立保理合同的，应收账款债务人不得以应收账款不存在为由对抗保理人，但是保理人明知虚构的除外。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保理人向应收账款债务人发出应收账款转让通知的，应当表明保理人身份并附有必要凭证。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应收账款债务人接到应收账款转让通知后，应收账款债权人与债务人无正当理由协商变更或者终止基础交易合同，对保理人产生不利影响的，对保理人不发生效力。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当事人约定无追索权保理的，保理人应当向应收账款债务人主张应收账款债权，保理人取得超过保理融资款本息和相关费用的部分，无需向应收账款债权人返还。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本章没有规定的，适用本编第六章债权转让的有关规定。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承揽合同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承揽合同是承揽人按照定作人的要求完成工作，交付工作成果，定作人支付报酬的合同。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承揽包括加工、定作、修理、复制、测试、检验等工作。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承揽合同的内容一般包括承揽的标的、数量、质量、报酬，承揽方式，材料的提供，履行期限，验收标准和方法等条款。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承揽人应当以自己的设备、技术和劳力，完成主要工作，但是当事人另有约定的除外。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承揽人将其承揽的主要工作交由第三人完成的，应当就该第三人完成的工作成果向定作人负责；未经定作人同意的，定作人也可以解除合同。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承揽人可以将其承揽的辅助工作交由第三人完成。承揽人将其承揽的辅助工作交由第三人完成的，应当就该第三人完成的工作成果向定作人负责。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承揽人提供材料的，应当按照约定选用材料，并接受定作人检验。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定作人提供材料的，应当按照约定提供材料。承揽人对定作人提供的材料应当及时检验，发现不符合约定时，应当及时通知定作人更换、补齐或者采取其他补救措施。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承揽人不得擅自更换定作人提供的材料，不得更换不需要修理的零部件。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承揽人发现定作人提供的图纸或者技术要求不合理的，应当及时通知定作人。因定作人怠于答复等原因造成承揽人损失的，应当赔偿损失。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定作人中途变更承揽工作的要求，造成承揽人损失的，应当赔偿损失。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承揽人在工作期间，应当接受定作人必要的监督检验。定作人不得因监督检验妨碍承揽人的正常工作。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承揽人完成工作的，应当向定作人交付工作成果，并提交必要的技术资料和有关质量证明。定作人应当验收该工作成果。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承揽人交付的工作成果不符合质量要求的，定作人可以合理选择请求承揽人承担修理、重作、减少报酬、赔偿损失等违约责任。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定作人未向承揽人支付报酬或者材料费等价款的，承揽人对完成的工作成果享有留置权或者有权拒绝交付，但是当事人另有约定的除外。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承揽人应当妥善保管定作人提供的材料以及完成的工作成果，因保管不善造成毁损、灭失的，应当承担赔偿责任。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承揽人应当按照定作人的要求保守秘密，未经定作人许可，不得留存复制品或者技术资</w:t>
      </w:r>
      <w:r w:rsidRPr="00B2584E">
        <w:rPr>
          <w:rFonts w:ascii="微软雅黑" w:eastAsia="微软雅黑" w:hAnsi="微软雅黑" w:cs="仿宋_GB2312"/>
          <w:sz w:val="22"/>
          <w:szCs w:val="22"/>
        </w:rPr>
        <w:lastRenderedPageBreak/>
        <w:t>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共同承揽人对定作人承担连带责任，但是当事人另有约定的除外。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定作人在承揽人完成工作前可以随时解除合同，造成承揽人损失的，应当赔偿损失。</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建设工程合同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建设工程合同是承包人进行工程建设，发包人支付价款的合同。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建设工程合同包括工程勘察、设计、施工合同。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建设工程的招标投标活动，应当依照有关法律的规定公开、公平、公正进行。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发包人可以与总承包人订立建设工程合同，也可以分别与勘察人、设计人、施工人订立勘察、设计、施工承包合同。发包人不得将应当由一个承包人完成的建设工程支解成若干部分发包给数个承包人。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禁止承包人将工程分包给不具备相应资质条件的单位。禁止分包单位将其承包的工程再分包。建设工程主体结构的施工必须由承包人自行完成。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国家重大建设工程合同，应当按照国家规定的程序和国家批准的投资计划、可行性研究报告等文件订立。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建设工程施工合同无效，但是建设工程经验收合格的，可以参照合同关于工程价款的约定折价补偿承包人。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建设工程施工合同无效，且建设工程经验收不合格的，按照以下情形处理：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（一）修复后的建设工程经验收合格的，发包人可以请求承包人承担修复费用；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（二）修复后的建设工程经验收不合格的，承包人无权请求参照合同关于工程价款的约定折价补偿。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发包人对因建设工程不合格造成的损失有过错的，应当承担相应的责任。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勘察、设计合同的内容一般包括提交有关基础资料和概预算等文件的期限、质量要求、费用以及其他协作条件等条款。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建设工程实行监理的，发包人应当与监理人采用书面形式订立委托监理合同。发包人与监理人的权利和义务以及法律责任，应当依照本编委托合同以及其他有关法律、行政法规的规定。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发包人在不妨碍承包人正常作业的情况下，可以随时对作业进度、质量进行检查。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隐蔽工程在隐蔽以前，承包人应当通知发包人检查。发包人没有及时检查的，承包人可以顺延工程日期，并有权请求赔偿停工、窝工等损失。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第七百九十九条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建设工程竣工后，发包人应当根据施工图纸及说明书、国家颁发的施工验收规范和质量检验标准及时进行验收。验收合格的，发包人应当按照约定支付价款，并接收该建设工程。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建设工程竣工经验收合格后，方可交付使用；未经验收或者验收不合格的，不得交付使用。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勘察、设计的质量不符合要求或者未按照期限提交勘察、设计文件拖延工期，造成发包人损失的，勘察人、设计人应当继续完善勘察、设计，减收或者免收勘察、设计费并赔偿损失。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因施工人的原因致使建设工程质量不符合约定的，发包人有权请求施工人在合理期限内无偿修理或者返工、改建。经过修理或者返工、改建后，造成逾期交付的，施工人应当承担违约责任。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因承包人的原因致使建设工程在合理使用期限内造成人身损害和财产损失的，承包人应当承担赔偿责任。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发包人未按照约定的时间和要求提供原材料、设备、场地、资金、技术资料的，承包人可以顺延工程日期，并有权请求赔偿停工、窝工等损失。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因发包人的原因致使工程中途停建、缓建的，发包人应当采取措施弥补或者减少损失，赔偿承包人因此造成的停工、窝工、倒运、机械设备调迁、材料和构件积压等损失和实际费用。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因发包人变更计划，提供的资料不准确，或者未按照期限提供必需的勘察、设计工作条件而造成勘察、设计的返工、停工或者修改设计，发包人应当按照勘察人、设计人实际消耗的工作量增付费用。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承包人将建设工程转包、违法分包的，发包人可以解除合同。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发包人提供的主要建筑材料、建筑构配件和设备不符合强制性标准或者不履行协助义务，致使承包人无法施工，经催告后在合理期限内仍未履行相应义务的，承包人可以解除合同。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合同解除后，已经完成的建设工程质量合格的，发包人应当按照约定支付相应的工程价款；已经完成的建设工程质量不合格的，参照本法第七百九十三条的规定处理。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本章没有规定的，适用承揽合同的有关规定。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运输合同</w:t>
      </w: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第一节　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运输合同是承运人将旅客或者货物从起运地点运输到约定地点，旅客、托运人或者收货人支付票款或者运输费用的合同。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从事公共运输的承运人不得拒绝旅客、托运人通常、合理的运输要求。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承运人应当在约定期限或者合理期限内将旅客、货物安全运输到约定地点。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承运人应当按照约定的或者通常的运输路线将旅客、货物运输到约定地点。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旅客、托运人或者收货人应当支付票款或者运输费用。承运人未按照约定路线或者通常路线运输增加票款或者运输费用的，旅客、托运人或者收货人可以拒绝支付增加部分的票款或者运输费用。</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　客运合同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客运合同自承运人向旅客出具客票时成立，但是当事人另有约定或者另有交易习惯的除外。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实名制客运合同的旅客丢失客票的，可以请求承运人挂失补办，承运人不得再次收取票款和其他不合理费用。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旅客因自己的原因不能按照客票记载的时间乘坐的，应当在约定的期限内办理退票或者变更手续；逾期办理的，承运人可以不退票款，并不再承担运输义务。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旅客随身携带行李应当符合约定的限量和品类要求；超过限量或者违反品类要求携带行李的，应当办理托运手续。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旅客不得随身携带或者在行李中夹带易燃、易爆、有毒、有腐蚀性、有放射性以及可能危及运输工具上人身和财产安全的危险物品或者违禁物品。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旅客违反前款规定的，承运人可以将危险物品或者违禁物品卸下、销毁或者送交有关部门。旅客坚持携带或者夹带危险物品或者违禁物品的，承运人应当拒绝运输。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承运人应当严格履行安全运输义务，及时告知旅客安全运输应当注意的事项。旅客对承运人为安全运输所作的合理安排应当积极协助和配合。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承运人擅自降低服务标准的，应当根据旅客的请求退票或者减收票款；提高服务标准的，不得加收票款。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承运人在运输过程中，应当尽力救助患有急病、分娩、遇险的旅客。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承运人应当对运输过程中旅客的伤亡承担赔偿责任；但是，伤亡是旅客自身健康原因造成的或者承运人证明伤亡是旅客故意、重大过失造成的除外。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前款规定适用于按照规定免票、持优待票或者经承运人许可搭乘的无票旅客。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在运输过程中旅客随身携带物品毁损、灭失，承运人有过错的，应当承担赔偿责任。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旅客托运的行李毁损、灭失的，适用货物运输的有关规定。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cstheme="minorEastAsia"/>
          <w:sz w:val="22"/>
          <w:szCs w:val="22"/>
        </w:rPr>
      </w:pPr>
      <w:r w:rsidRPr="00B2584E">
        <w:rPr>
          <w:rFonts w:ascii="微软雅黑" w:eastAsia="微软雅黑" w:hAnsi="微软雅黑" w:cstheme="minorEastAsia" w:hint="eastAsia"/>
          <w:sz w:val="22"/>
          <w:szCs w:val="22"/>
        </w:rPr>
        <w:t>第三节　货运合同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托运人办理货物运输，应当向承运人准确表明收货人的姓名、名称或者凭指示的收货人，货物的名称、性质、重量、数量，收货地点等有关货物运输的必要情况。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因托运人申报不实或者遗漏重要情况，造成承运人损失的，托运人应当承担赔偿责任。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货物运输需要办理审批、检验等手续的，托运人应当将办理完有关手续的文件提交承运人。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托运人应当按照约定的方式包装货物。对包装方式没有约定或者约定不明确的，适用本法第六百一十九条的规定。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托运人违反前款规定的，承运人可以拒绝运输。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托运人违反前款规定的，承运人可以拒绝运输，也可以采取相应措施以避免损失的发生，因此产生的费用由托运人负担。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在承运人将货物交付收货人之前，托运人可以要求承运人中止运输、返还货物、变更到达地或者将货物交给其他收货人，但是应当赔偿承运人因此受到的损失。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货物运输到达后，承运人知道收货人的，应当及时通知收货人，收货人应当及时提货。收货人逾期提货的，应当向承运人支付保管费等费用。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承运人对运输过程中货物的毁损、灭失承担赔偿责任。但是，承运人证明货物的毁损、</w:t>
      </w:r>
      <w:r w:rsidRPr="00B2584E">
        <w:rPr>
          <w:rFonts w:ascii="微软雅黑" w:eastAsia="微软雅黑" w:hAnsi="微软雅黑" w:cs="仿宋_GB2312"/>
          <w:sz w:val="22"/>
          <w:szCs w:val="22"/>
        </w:rPr>
        <w:lastRenderedPageBreak/>
        <w:t>灭失是因不可抗力、货物本身的自然性质或者合理损耗以及托运人、收货人的过错造成的，不承担赔偿责任。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两个以上承运人以同一运输方式联运的，与托运人订立合同的承运人应当对全程运输承担责任；损失发生在某一运输区段的，与托运人订立合同的承运人和该区段的承运人承担连带责任。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货物在运输过程中因不可抗力灭失，未收取运费的，承运人不得请求支付运费；已经收取运费的，托运人可以请求返还。法律另有规定的，依照其规定。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托运人或者收货人不支付运费、保管费或者其他费用的，承运人对相应的运输货物享有留置权，但是当事人另有约定的除外。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收货人不明或者收货人无正当理由拒绝受领货物的，承运人依法可以提存货物。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第四节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多式联运合同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多式联运经营人负责履行或者组织履行多式联运合同，对全程运输享有承运人的权利，承担承运人的义务。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多式联运经营人可以与参加多式联运的各区段承运人就多式联运合同的各区段运输约定相互之间的责任；但是，该约定不影响多式联运经营人对全程运输承担的义务。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多式联运经营人收到托运人交付的货物时，应当签发多式联运单据。按照托运人的要求，多式联运单据可以是可转让单据，也可以是不可转让单据。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因托运人托运货物时的过错造成多式联运经营人损失的，即使托运人已经转让多式联运单据，托运人仍然应当承担赔偿责任。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技术合同</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技术合同是当事人就技术开发、转让、许可、咨询或者服务订立的确立相互之间权利和义务的合同。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订立技术合同，应当有利于知识产权的保护和科学技术的进步，促进科学技术成果的研发、转化、应用和推广。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技术合同的内容一般包括项目的名称，标的的内容、范围和要求，履行的计划、地点和方式，技术信息和资料的保密，技术成果的归属和收益的分配办法，验收标准和方法，名词和术语的解释等条款。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与履行合同有关的技术背景资料、可行性论证和技术评价报告、项目任务书和计划书、技术标准、技术规范、原始设计和工艺文件，以及其他技术文档，按照当事人的约定可以作为合同的组成部分。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技术合同涉及专利的，应当注明发明创造的名称、专利申请人和专利权人、申请日期、申请号、专利号以及专利权的有效期限。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技术合同价款、报酬或者使用费的支付方式由当事人约定，可以采取一次总算、一次总付或者一次总算、分期支付，也可以采取提成支付或者提成支付附加预付入门费的方式。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约定提成支付的，当事人可以约定查阅有关会计账目的办法。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职务技术成果是执行法人或者非法人组织的工作任务，或者主要是利用法人或者非法人组织的物质技术条件所完成的技术成果。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非职务技术成果的使用权、转让权属于完成技术成果的个人，完成技术成果的个人可以就该项非职务技术成果订立技术合同。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完成技术成果的个人享有在有关技术成果文件上写明自己是技术成果完成者的权利和取得荣誉证书、奖励的权利。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非法垄断技术或者侵害他人技术成果的技术合同无效。</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技术开发合同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技术开发合同是当事人之间就新技术、新产品、新工艺、新品种或者新材料及其系统的研究开发所订立的合同。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技术开发合同包括委托开发合同和合作开发合同。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技术开发合同应当采用书面形式。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当事人之间就具有实用价值的科技成果实施转化订立的合同，参照适用技术开发合同的有关规定。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委托开发合同的委托人应当按照约定支付研究开发经费和报酬，提供技术资料，提出研究开发要求，完成协作事项，接受研究开发成果。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委托开发合同的当事人违反约定造成研究开发工作停滞、延误或者失败的，应当承担违约责任。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合作开发合同的当事人应当按照约定进行投资，包括以技术进行投资，分工参与研究开发工作，协作配合研究开发工作。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合作开发合同的当事人违反约定造成研究开发工作停滞、延误或者失败的，应当承担违约责任。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作为技术开发合同标的的技术已经由他人公开，致使技术开发合同的履行没有意义的，当事人可以解除合同。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委托开发完成的发明创造，除法律另有规定或者当事人另有约定外，申请专利的权利属于研究开发人。研究开发人取得专利权的，委托人可以依法实施该专利。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研究开发人转让专利申请权的，委托人享有以同等条件优先受让的权利。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合作开发完成的发明创造，申请专利的权利属于合作开发的当事人共有；当事人一方转让其共有的专利申请权的，其他各方享有以同等条件优先受让的权利。但是，当事人另有约定的除外。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合作开发的当事人一方声明放弃其共有的专利申请权的，除当事人另有约定外，可以由另一方单独申请或者由其他各方共同申请。申请人取得专利权的，放弃专利申请权的一方可以免费实施该专利。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合作开发的当事人一方不同意申请专利的，另一方或者其他各方不得申请专利。</w:t>
      </w:r>
    </w:p>
    <w:p w:rsidR="006A6B32"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第八百六十一条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宋体"/>
          <w:sz w:val="22"/>
          <w:szCs w:val="22"/>
        </w:rPr>
      </w:pPr>
      <w:r w:rsidRPr="00B2584E">
        <w:rPr>
          <w:rFonts w:ascii="微软雅黑" w:eastAsia="微软雅黑" w:hAnsi="微软雅黑" w:cstheme="minorEastAsia" w:hint="eastAsia"/>
          <w:sz w:val="22"/>
          <w:szCs w:val="22"/>
        </w:rPr>
        <w:t>第三节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技术转让合同和技术许可合同</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技术转让合同是合法拥有技术的权利人，将现有特定的专利、专利申请、技术秘密的相关权利让与他人所订立的合同。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技术许可合同是合法拥有技术的权利人，将现有特定的专利、技术秘密的相关权利许可他人实施、使用所订立的合同。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技术转让合同和技术许可合同中关于提供实施技术的专用设备、原材料或者提供有关的技术咨询、技术服务的约定，属于合同的组成部分。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技术转让合同包括专利权转让、专利申请权转让、技术秘密转让等合同。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技术许可合同包括专利实施许可、技术秘密使用许可等合同。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技术转让合同和技术许可合同应当采用书面形式。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技术转让合同和技术许可合同可以约定实施专利或者使用技术秘密的范围，但是不得限制技术竞争和技术发展。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专利实施许可合同仅在该专利权的存续期限内有效。专利权有效期限届满或者专利权被宣告无效的，专利权人不得就该专利与他人订立专利实施许可合同。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专利实施许可合同的许可人应当按照约定许可被许可人实施专利，交付实施专利有关的技术资料，提供必要的技术指导。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专利实施许可合同的被许可人应当按照约定实施专利，不得许可约定以外的第三人实施该专利，并按照约定支付使用费。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技术秘密转让合同的让与人和技术秘密使用许可合同的许可人应当按照约定提供技术资料，进行技术指导，保证技术的实用性、可靠性，承担保密义务。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前款规定的保密义务，不限制许可人申请专利，但是当事人另有约定的除外。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技术秘密转让合同的受让人和技术秘密使用许可合同的被许可人应当按照约定使用技术，支付转让费、使用费，承担保密义务。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技术转让合同的让与人和技术许可合同的许可人应当保证自己是所提供的技术的合法拥有者，并保证所提供的技术完整、无误、有效，能够达到约定的目标。</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技术转让合同的受让人和技术许可合同的被许可人应当按照约定的范围和期限，对让与人、许可人提供的技术中尚未公开的秘密部分，承担保密义务。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让与人承担违约责任，参照适用前款规定。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受让人承担违约责任，参照适用前款规定。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受让人或者被许可人按照约定实施专利、使用技术秘密侵害他人合法权益的，由让与人或者许可人承担责任，但是当事人另有约定的除外。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集成电路布图设计专有权、植物新品种权、计算机软件著作权等其他知识产权的转让和许可，参照适用本节的有关规定。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法律、行政法规对技术进出口合同或者专利、专利申请合同另有规定的，依照其规定。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第四节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技术咨询合同和技术服务合同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技术咨询合同是当事人一方以技术知识为对方就特定技术项目提供可行性论证、技术预测、专题技术调查、分析评价报告等所订立的合同。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技术服务合同是当事人一方以技术知识为对方解决特定技术问题所订立的合同，不包括承揽合同和建设工程合同。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技术咨询合同的委托人应当按照约定阐明咨询的问题，提供技术背景材料及有关技术资料，接受受托人的工作成果，支付报酬。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技术咨询合同的受托人应当按照约定的期限完成咨询报告或者解答问题，提出的咨询报告应当达到约定的要求。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技术咨询合同的委托人未按照约定提供必要的资料，影响工作进度和质量，不接受或者逾期接受工作成果的，支付的报酬不得追回，未支付的报酬应当支付。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技术咨询合同的受托人未按期提出咨询报告或者提出的咨询报告不符合约定的，应当承担减收或者免收报酬等违约责任。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技术咨询合同的委托人按照受托人符合约定要求的咨询报告和意见作出决策所造成的损失，由委托人承担，但是当事人另有约定的除外。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技术服务合同的委托人应当按照约定提供工作条件，完成配合事项，接受工作成果并支付报酬。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技术服务合同的受托人应当按照约定完成服务项目，解决技术问题，保证工作质量，并传授解决技术问题的知识。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技术服务合同的委托人不履行合同义务或者履行合同义务不符合约定，影响工作进度和质量，不接受或者逾期接受工作成果的，支付的报酬不得追回，未支付的报酬应当支付。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技术服务合同的受托人未按照约定完成服务工作的，应当承担免收报酬等违约责任。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技术咨询合同和技术服务合同对受托人正常开展工作所需费用的负担没有约定或者约定不明确的，由受托人负担。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法律、行政法规对技术中介合同、技术培训合同另有规定的，依照其规定。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sz w:val="22"/>
          <w:szCs w:val="22"/>
        </w:rPr>
        <w:t>第二十一章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保管合同</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保管合同是保管人保管寄存人交付的保管物，并返还该物的合同。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寄存人到保管人处从事购物、就餐、住宿等活动，将物品存放在指定场所的，视为保管，但是当事人另有约定或者另有交易习惯的除外。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寄存人应当按照约定向保管人支付保管费。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当事人对保管费没有约定或者约定不明确，依据本法第五百一十条的规定仍不能确定的，视为无偿保管。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保管合同自保管物交付时成立，但是当事人另有约定的除外。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寄存人向保管人交付保管物的，保管人应当出具保管凭证，但是另有交易习惯的除外。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保管人应当妥善保管保管物。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当事人可以约定保管场所或者方法。除紧急情况或者为维护寄存人利益外，不得擅自改变保管场所或者方法。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保管人不得将保管物转交第三人保管，但是当事人另有约定的除外。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保管人违反前款规定，将保管物转交第三人保管，造成保管物损失的，应当承担赔偿责任。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保管人不得使用或者许可第三人使用保管物，但是当事人另有约定的除外。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第八百九十六条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第三人对保管物主张权利的，除依法对保管物采取保全或者执行措施外，保管人应当履行向寄存人返还保管物的义务。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第三人对保管人提起诉讼或者对保管物申请扣押的，保管人应当及时通知寄存人。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保管期内，因保管人保管不善造成保管物毁损、灭失的，保管人应当承担赔偿责任。但是，无偿保管人证明自己没有故意或者重大过失的，不承担赔偿责任。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寄存人寄存货币、有价证券或者其他贵重物品的，应当向保管人声明，由保管人验收或者封存；寄存人未声明的，该物品毁损、灭失后，保管人可以按照一般物品予以赔偿。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第八百九十九条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寄存人可以随时领取保管物。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当事人对保管期限没有约定或者约定不明确的，保管人可以随时请求寄存人领取保管物；约定保管期限的，保管人无特别事由，不得请求寄存人提前领取保管物。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保管期限届满或者寄存人提前领取保管物的，保管人应当将原物及其孳息归还寄存人。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保管人保管货币的，可以返还相同种类、数量的货币；保管其他可替代物的，可以按照约定返还相同种类、品质、数量的物品。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有偿的保管合同，寄存人应当按照约定的期限向保管人支付保管费。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当事人对支付期限没有约定或者约定不明确，依据本法第五百一十条的规定仍不能确定的，应当在领取保管物的同时支付。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寄存人未按照约定支付保管费或者其他费用的，保管人对保管物享有留置权，但是当事人另有约定的除外。</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仓储合同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仓储合同是保管人储存存货人交付的仓储物，存货人支付仓储费的合同。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仓储合同自保管人和存货人意思表示一致时成立。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储存易燃、易爆、有毒、有腐蚀性、有放射性等危险物品或者易变质物品的，存货人应当说明该物品的性质，提供有关资料。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存货人违反前款规定的，保管人可以拒收仓储物，也可以采取相应措施以避免损失的发生，因此产生的费用由存货人负担。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保管人储存易燃、易爆、有毒、有腐蚀性、有放射性等危险物品的，应当具备相应的保管条件。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保管人应当按照约定对入库仓储物进行验收。保管人验收时发现入库仓储物与约定不符合的，应当及时通知存货人。保管人验收后，发生仓储物的品种、数量、质量不符合约定的，保管人应当承担赔偿责任。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存货人交付仓储物的，保管人应当出具仓单、入库单等凭证。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保管人应当在仓单上签名或者盖章。仓单包括下列事项：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（一）存货人的姓名或者名称和住所；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（二）仓储物的品种、数量、质量、包装及其件数和标记；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（三）仓储物的损耗标准；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（四）储存场所；</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（五）储存期限；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（六）仓储费；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（七）仓储物已经办理保险的，其保险金额、期间以及保险人的名称；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（八）填发人、填发地和填发日期。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仓单是提取仓储物的凭证。存货人或者仓单持有人在仓单上背书并经保管人签名或者盖章的，可以转让提取仓储物的权利。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保管人根据存货人或者仓单持有人的要求，应当同意其检查仓储物或者提取样品。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保管人发现入库仓储物有变质或者其他损坏的，应当及时通知存货人或者仓单持有人。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当事人对储存期限没有约定或者约定不明确的，存货人或者仓单持有人可以随时提取仓储物，保管人也可以随时请求存货人或者仓单持有人提取仓储物，但是应当给予必要的准备时间。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储存期限届满，存货人或者仓单持有人应当凭仓单、入库单等提取仓储物。存货人或者仓单持有人逾期提取的，应当加收仓储费；提前提取的，不减收仓储费。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储存期限届满，存货人或者仓单持有人不提取仓储物的，保管人可以催告其在合理期限内提取；逾期不提取的，保管人可以提存仓储物。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储存期内，因保管不善造成仓储物毁损、灭失的，保管人应当承担赔偿责任。因仓储物本身的自然性质、包装不符合约定或者超过有效储存期造成仓储物变质、损坏的，保管人不承担赔偿责任。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本章没有规定的，适用保管合同的有关规定。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委托合同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委托合同是委托人和受托人约定，由受托人处理委托人事务的合同。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委托人可以特别委托受托人处理一项或者数项事务，也可以概括委托受托人处理一切事务。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委托人应当预付处理委托事务的费用。受托人为处理委托事务垫付的必要费用，委托人应当偿还该费用并支付利息。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第九百二十二条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受托人应当按照委托人的指示处理委托事务。需要变更委托人指示的，应当经委托人同意；因情况紧急，难以和委托人取得联系的，受托人应当妥善处理委托事务，但是事后应当将该情况及时报告委托人。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受托人应当按照委托人的要求，报告委托事务的处理情况。委托合同终止时，受托人应当报告委托事务的结果。</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受托人因委托人的原因对第三人不履行义务，受托人应当向第三人披露委托人，第三人因此可以选择受托人或者委托人作为相对人主张其权利，但是第三人不得变更选定的相对人。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委托人行使受托人对第三人的权利的，第三人可以向委托人主张其对受托人的抗辩。第三人选定委托人作为其相对人的，委托人可以向第三人主张其对受托人的抗辩以及受托人对第三人的抗辩。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受托人处理委托事务取得的财产，应当转交给委托人。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受托人完成委托事务的，委托人应当按照约定向其支付报酬。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因不可归责于受托人的事由，委托合同解除或者委托事务不能完成的，委托人应当向受托人支付相应的报酬。当事人另有约定的，按照其约定。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有偿的委托合同，因受托人的过错造成委托人损失的，委托人可以请求赔偿损失。无偿的委托合同，因受托人的故意或者重大过失造成委托人损失的，委托人可以请求赔偿损失。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受托人超越权限造成委托人损失的，应当赔偿损失。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受托人处理委托事务时，因不可归责于自己的事由受到损失的，可以向委托人请求赔偿损失。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委托人经受托人同意，可以在受托人之外委托第三人处理委托事务。因此造成受托人损失的，受托人可以向委托人请求赔偿损失。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两个以上的受托人共同处理委托事务的，对委托人承担连带责任。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委托人死亡、终止或者受托人死亡、丧失民事行为能力、终止的，委托合同终止；但是，当事人另有约定或者根据委托事务的性质不宜终止的除外。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因委托人死亡或者被宣告破产、解散，致使委托合同终止将损害委托人利益的，在委托人的继承人、遗产管理人或者清算人承受委托事务之前，受托人应当继续处理委托事务。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物业服务合同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物业服务合同是物业服务人在物业服务区域内，为业主提供建筑物及其附属设施的维修养护、环境卫生和相关秩序的管理维护等物业服务，业主支付物业费的合同。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物业服务人包括物业服务企业和其他管理人。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物业服务合同的内容一般包括服务事项、服务质量、服务费用的标准和收取办法、维修资金的使用、服务用房的管理和使用、服务期限、服务交接等条款。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物业服务人公开作出的有利于业主的服务承诺，为物业服务合同的组成部分。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物业服务合同应当采用书面形式。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建设单位依法与物业服务人订立的前期物业服务合同，以及业主委员会与业主大会依法选聘的物业服务人订立的物业服务合同，对业主具有法律约束力。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建设单位依法与物业服务人订立的前期物业服务合同约定的服务期限届满前，业主委员会或者业主与新物业服务人订立的物业服务合同生效的，前期物业服务合同终止。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物业服务人将物业服务区域内的部分专项服务事项委托给专业性服务组织或者其他第三人的，应当就该部分专项服务事项向业主负责。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物业服务人不得将其应当提供的全部物业服务转委托给第三人，或者将全部物业服务支解后分别转委托给第三人。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物业服务人应当按照约定和物业的使用性质，妥善维修、养护、清洁、绿化和经营管理物业服务区域内的业主共有部分，维护物业服务区域内的基本秩序，采取合理措施保护业主的人身、财产安全。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对物业服务区域内违反有关治安、环保、消防等法律法规的行为，物业服务人应当及时采取合理措施制止、向有关行政主管部门报告并协助处理。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第九百四十三条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物业服务人应当定期将服务的事项、负责人员、质量要求、收费项目、收费标准、履行情况，以及维修资金使用情况、业主共有部分的经营与收益情况等以合理方式向业主公开并向业主大会、业主委员会报告。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业主应当按照约定向物业服务人支付物业费。物业服务人已经按照约定和有关规定提供服务的，业主不得以未接受或者无需接受相关物业服务为由拒绝支付物业费。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业主违反约定逾期不支付物业费的，物业服务人可以催告其在合理期限内支付；合理期限届满仍不支付的，物业服务人可以提起诉讼或者申请仲裁。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物业服务人不得采取停止供电、供水、供热、供燃气等方式催交物业费。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业主装饰装修房屋的，应当事先告知物业服务人，遵守物业服务人提示的合理注意事项，并配合其进行必要的现场检查。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业主转让、出租物业专有部分、设立居住权或者依法改变共有部分用途的，应当及时将相关情况告知物业服务人。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业主依照法定程序共同决定解聘物业服务人的，可以解除物业服务合同。决定解聘的，应当提前六十日书面通知物业服务人，但是合同对通知期限另有约定的除外。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依据前款规定解除合同造成物业服务人损失的，除不可归责于业主的事由外，业主应当赔偿损失。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物业服务期限届满前，业主依法共同决定续聘的，应当与原物业服务人在合同期限届满前续订物业服务合同。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物业服务期限届满前，物业服务人不同意续聘的，应当在合同期限届满前九十日书面通知业主或者业主委员会，但是合同对通知期限另有约定的除外。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物业服务期限届满后，业主没有依法作出续聘或者另聘物业服务人的决定，物业服务人继续提供物业服务的，原物业服务合同继续有效，但是服务期限为不定期。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当事人可以随时解除不定期物业服务合同，但是应当提前六十日书面通知对方。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原物业服务人违反前款规定的，不得请求业主支付物业服务合同终止后的物业费；造成业主损失的，应当赔偿损失。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物业服务合同终止后，在业主或者业主大会选聘的新物业服务人或者决定自行管理的业主接管之前，原物业服务人应当继续处理物业服务事项，并可以请求业主支付该期间的物业费。</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行纪合同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行纪合同是行纪人以自己的名义为委托人从事贸易活动，委托人支付报酬的合同。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行纪人处理委托事务支出的费用，由行纪人负担，但是当事人另有约定的除外。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行纪人占有委托物的，应当妥善保管委托物。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委托物交付给行纪人时有瑕疵或者容易腐烂、变质的，经委托人同意，行纪人可以处分该物；不能与委托人及时取得联系的，行纪人可以合理处分。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行纪人低于委托人指定的价格卖出或者高于委托人指定的价格买入的，应当经委托人同意；未经委托人同意，行纪人补偿其差额的，该买卖对委托人发生效力。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行纪人高于委托人指定的价格卖出或者低于委托人指定的价格买入的，可以按照约定增加报酬；没有约定或者约定不明确，依据本法第五百一十条的规定仍不能确定的，该利益属于委托人。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委托人对价格有特别指示的，行纪人不得违背该指示卖出或者买入。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行纪人卖出或者买入具有市场定价的商品，除委托人有相反的意思表示外，行纪人自己可以作为买受人或者出卖人。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行纪人有前款规定情形的，仍然可以请求委托人支付报酬。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行纪人按照约定买入委托物，委托人应当及时受领。经行纪人催告，委托人无正当理由拒绝受领的，行纪人依法可以提存委托物。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委托物不能卖出或者委托人撤回出卖，经行纪人催告，委托人不取回或者不处分该物的，行纪人依法可以提存委托物。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行纪人与第三人订立合同的，行纪人对该合同直接享有权利、承担义务。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第三人不履行义务致使委托人受到损害的，行纪人应当承担赔偿责任，但是行纪人与委托人另有约定的除外。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行纪人完成或者部分完成委托事务的，委托人应当向其支付相应的报酬。委托人逾期不支付报酬的，行纪人对委托物享有留置权，但是当事人另有约定的除外。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本章没有规定的，参照适用委托合同的有关规定。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中介合同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中介合同是中介人向委托人报告订立合同的机会或者提供订立合同的媒介服务，委托人支付报酬的合同。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中介人应当就有关订立合同的事项向委托人如实报告。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中介人故意隐瞒与订立合同有关的重要事实或者提供虚假情况，损害委托人利益的，不得请求支付报酬并应当承担赔偿责任。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第九百六十三条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中介人促成合同成立的，中介活动的费用，由中介人负担。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中介人未促成合同成立的，不得请求支付报酬；但是，可以按照约定请求委托人支付从事中介活动支出的必要费用。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委托人在接受中介人的服务后，利用中介人提供的交易机会或者媒介服务，绕开中介人直接订立合同的，应当向中介人支付报酬。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本章没有规定的，参照适用委托合同的有关规定。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合伙合同</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合伙合同是两个以上合伙人为了共同的事业目的，订立的共享利益、共担风险的协议。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合伙人应当按照约定的出资方式、数额和缴付期限，履行出资义务。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合伙人的出资、因合伙事务依法取得的收益和其他财产，属于合伙财产。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合伙合同终止前，合伙人不得请求分割合伙财产。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合伙人就合伙事务作出决定的，除合伙合同另有约定外，应当经全体合伙人一致同意。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合伙事务由全体合伙人共同执行。按照合伙合同的约定或者全体合伙人的决定，可以委托一个或者数个合伙人执行合伙事务；其他合伙人不再执行合伙事务，但是有权监督执行情况。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合伙人分别执行合伙事务的，执行事务合伙人可以对其他合伙人执行的事务提出异议；提出异议后，其他合伙人应当暂停该项事务的执行。</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合伙人不得因执行合伙事务而请求支付报酬，但是合伙合同另有约定的除外。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合伙人对合伙债务承担连带责任。清偿合伙债务超过自己应当承担份额的合伙人，有权向其他合伙人追偿。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除合伙合同另有约定外，合伙人向合伙人以外的人转让其全部或者部分财产份额的，须经其他合伙人一致同意。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合伙人的债权人不得代位行使合伙人依照本章规定和合伙合同享有的权利，但是合伙人享有的利益分配请求权除外。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合伙人对合伙期限没有约定或者约定不明确，依据本法第五百一十条的规定仍不能确定的，视为不定期合伙。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合伙期限届满，合伙人继续执行合伙事务，其他合伙人没有提出异议的，原合伙合同继续有效，但是合伙期限为不定期。</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合伙人可以随时解除不定期合伙合同，但是应当在合理期限之前通知其他合伙人。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合伙人死亡、丧失民事行为能力或者终止的，合伙合同终止；但是，合伙合同另有约定或者根据合伙事务的性质不宜终止的除外。</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第九百七十八条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合伙合同终止后，合伙财产在支付因终止而产生的费用以及清偿合伙债务后有剩余的，依据本法第九百七十二条的规定进行分配。</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hint="eastAsia"/>
          <w:sz w:val="22"/>
          <w:szCs w:val="22"/>
        </w:rPr>
        <w:t>第三分编　准合同</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无因管理</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管理人没有法定的或者约定的义务，为避免他人利益受损失而管理他人事务的，可以请求受益人偿还因管理事务而支出的必要费用；管理人因管理事务受到损失的，可以请求受益人给予适当补偿。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管理事务不符合受益人真实意思的，管理人不享有前款规定的权利；但是，受益人的真实意思违反法律或者违背公序良俗的除外。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管理人管理事务不属于前条规定的情形，但是受益人享有管理利益的，受益人应当在其获得的利益范围内向管理人承担前条第一款规定的义务。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管理人管理他人事务，应当采取有利于受益人的方法。中断管理对受益人不利的，无正当理由不得中断。</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管理人管理他人事务，能够通知受益人的，应当及时通知受益人。管理的事务不需要紧急处理的，应当等待受益人的指示。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管理结束后，管理人应当向受益人报告管理事务的情况。管理人管理事务取得的财产，应当及时转交给受益人。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管理人管理事务经受益人事后追认的，从管理事务开始时起，适用委托合同的有关规定，但是管理人另有意思表示的除外。</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第二十九章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不当得利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得利人没有法律根据取得不当利益的，受损失的人可以请求得利人返还取得的利益，但是有下列情形之一的除外：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（一）为履行道德义务进行的给付；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（二）债务到期之前的清偿；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（三）明知无给付义务而进行的债务清偿。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得利人不知道且不应当知道取得的利益没有法律根据，取得的利益已经不存在的，不承担返还该利益的义务。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得利人知道或者应当知道取得的利益没有法律根据的，受损失的人可以请求得利人返还其取得的利益并依法赔偿损失。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得利人已经将取得的利益无偿转让给第三人的，受损失的人可以请求第三人在相应范围内承担返还义务。</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人格权</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FC26E8" w:rsidRPr="00B2584E" w:rsidRDefault="00FC26E8"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本编调整因人格权的享有和保护产生的民事关系。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人格权是民事主体享有的生命权、身体权、健康权、姓名权、名称权、肖像权、名誉权、荣誉权、隐私权等权利。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除前款规定的人格权外，自然人享有基于人身自由、人格尊严产生的其他人格权益。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民事主体的人格权受法律保护，任何组织或者个人不得侵害。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人格权不得放弃、转让或者继承。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民事主体可以将自己的姓名、名称、肖像等许可他人使用，但是依照法律规定或者根据其性质不得许可的除外。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死者的姓名、肖像、名誉、荣誉、隐私、遗体等受到侵害的，其配偶、子女、父母有权依法请求行为人承担民事责任；死者没有配偶、子女且父母已经死亡的，其他近亲属有权依法请求行为人承担民事责任。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人格权受到侵害的，受害人有权依照本法和其他法律的规定请求行为人承担民事责任。受害人的停止侵害、排除妨碍、消除危险、消除影响、恢复名誉、赔礼道歉请求权，不适用诉讼时效的规定。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因当事人一方的违约行为，损害对方人格权并造成严重精神损害，受损害方选择请求其承担违约责任的，不影响受损害方请求精神损害赔偿。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民事主体有证据证明行为人正在实施或者即将实施侵害其人格权的违法行为，不及时制止将使其合法权益受到难以弥补的损害的，有权依法向人民法院申请采取责令行为人停止有关行为的措施。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认定行为人承担侵害除生命权、身体权和健康权外的人格权的民事责任，应当考虑行为人和受害人的职业、影响范围、过错程度，以及行为的目的、方式、后果等因素。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第九百九十九条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为公共利益实施新闻报道、舆论监督等行为的，可以合理使用民事主体的姓名、名称、肖像、个人信息等；使用不合理侵害民事主体人格权的，应当依法承担民事责任。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行为人因侵害人格权承担消除影响、恢复名誉、赔礼道歉等民事责任的，应当与行为的具体方式和造成的影响范围相当。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行为人拒不承担前款规定的民事责任的，人民法院可以采取在报刊、网络等媒体上发布公告或者公布生效裁判文书等方式执行，产生的费用由行为人负担。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对自然人因婚姻家庭关系等产生的身份权利的保护，适用本法第一编、第五编和其他法律的相关规定；没有规定的，可以根据其性质参照适用本编人格权保护的有关规定。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生命权、身体权和健康权</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自然人享有生命权。自然人的生命安全和生命尊严受法律保护。任何组织或者个人不得侵害他人的生命权。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自然人享有身体权。自然人的身体完整和行动自由受法律保护。任何组织或者个人不得侵害他人的身体权。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自然人享有健康权。自然人的身心健康受法律保护。任何组织或者个人不得侵害他人的健康权。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自然人的生命权、身体权、健康权受到侵害或者处于其他危难情形的，负有法定救助义务的组织或者个人应当及时施救。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完全民事行为能力人有权依法自主决定无偿捐献其人体细胞、人体组织、人体器官、遗体。任何组织或者个人不得强迫、欺骗、利诱其捐献。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完全民事行为能力人依据前款规定同意捐献的，应当采用书面形式，也可以订立遗嘱。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自然人生前未表示不同意捐献的，该自然人死亡后，其配偶、成年子女、父母可以共同决定捐献，决定捐献应当采用书面形式。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禁止以任何形式买卖人体细胞、人体组织、人体器官、遗体。</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违反前款规定的买卖行为无效。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进行临床试验的，不得向受试者收取试验费用。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从事与人体基因、人体胚胎等有关的医学和科研活动，应当遵守法律、行政法规和国家有关规定，不得危害人体健康，不得违背伦理道德，不得损害公共利益。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违背他人意愿，以言语、文字、图像、肢体行为等方式对他人实施性骚扰的，受害人有权依法请求行为人承担民事责任。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机关、企业、学校等单位应当采取合理的预防、受理投诉、调查处置等措施，防止和制止利用职权、从属关系等实施性骚扰。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以非法拘禁等方式剥夺、限制他人的行动自由，或者非法搜查他人身体的，受害人有权依法请求行为人承担民事责任。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姓名权和名称权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自然人享有姓名权，有权依法决定、使用、变更或者许可他人使用自己的姓名，但是不得违背公序良俗。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法人、非法人组织享有名称权，有权依法决定、使用、变更、转让或者许可他人使用自己的名称。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任何组织或者个人不得以干涉、盗用、假冒等方式侵害他人的姓名权或者名称权。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自然人应当随父姓或者母姓，但是有下列情形之一的，可以在父姓和母姓之外选取姓氏：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（一）选取其他直系长辈血亲的姓氏；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（二）因由法定扶养人以外的人扶养而选取扶养人姓氏；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（三）有不违背公序良俗的其他正当理由。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少数民族自然人的姓氏可以遵从本民族的文化传统和风俗习惯。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自然人决定、变更姓名，或者法人、非法人组织决定、变更、转让名称的，应当依法向有关机关办理登记手续，但是法律另有规定的除外。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民事主体变更姓名、名称的，变更前实施的民事法律行为对其具有法律约束力。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具有一定社会知名度，被他人使用足以造成公众混淆的笔名、艺名、网名、译名、字号、姓名和名称的简称等，参照适用姓名权和名称权保护的有关规定。</w:t>
      </w:r>
    </w:p>
    <w:p w:rsidR="006A6B32" w:rsidRPr="00B2584E" w:rsidRDefault="006A6B32" w:rsidP="00B2584E">
      <w:pPr>
        <w:spacing w:line="240" w:lineRule="exact"/>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肖像权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自然人享有肖像权，有权依法制作、使用、公开或者许可他人使用自己的肖像。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肖像是通过影像、雕塑、绘画等方式在一定载体上所反映的特定自然人可以被识别的外部形象。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任何组织或者个人不得以丑化、污损，或者利用信息技术手段伪造等方式侵害他人的肖像权。未经肖像权人同意，不得制作、使用、公开肖像权人的肖像，但是法律另有规定的除外。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未经肖像权人同意，肖像作品权利人不得以发表、复制、发行、出租、展览等方式使用或者公开肖像权人的肖像。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合理实施下列行为的，可以不经肖像权人同意：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（一）为个人学习、艺术欣赏、课堂教学或者科学研究，在必要范围内使用肖像权人已经公开的肖像；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（二）为实施新闻报道，不可避免地制作、使用、公开肖像权人的肖像；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（三）为依法履行职责，国家机关在必要范围内制作、使用、公开肖像权人的肖像；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（四）为展示特定公共环境，不可避免地制作、使用、公开肖像权人的肖像；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（五）为维护公共利益或者肖像权人合法权益，制作、使用、公开肖像权人的肖像的其他行为。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当事人对肖像许可使用合同中关于肖像使用条款的理解有争议的，应当作出有利于肖像权人的解释。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当事人对肖像许可使用期限没有约定或者约定不明确的，任何一方当事人可以随时解除肖像许可使用合同，但是应当在合理期限之前通知对方。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对姓名等的许可使用，参照适用肖像许可使用的有关规定。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对自然人声音的保护，参照适用肖像权保护的有关规定。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名誉权和荣誉权</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民事主体享有名誉权。任何组织或者个人不得以侮辱、诽谤等方式侵害他人的名誉权。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名誉是对民事主体的品德、声望、才能、信用等的社会评价。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行为人为公共利益实施新闻报道、舆论监督等行为，影响他人名誉的，不承担民事责任，但是有下列情形之一的除外：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（一）捏造、歪曲事实；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（二）对他人提供的严重失实内容未尽到合理核实义务；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（三）使用侮辱性言辞等贬损他人名誉。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认定行为人是否尽到前条第二项规定的合理核实义务，应当考虑下列因素：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（一）内容来源的可信度；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（二）对明显可能引发争议的内容是否进行了必要的调查；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（三）内容的时限性；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（四）内容与公序良俗的关联性；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（五）受害人名誉受贬损的可能性；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（六）核实能力和核实成本。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行为人发表的文学、艺术作品以真人真事或者特定人为描述对象，含有侮辱、诽谤内</w:t>
      </w:r>
      <w:r w:rsidRPr="00B2584E">
        <w:rPr>
          <w:rFonts w:ascii="微软雅黑" w:eastAsia="微软雅黑" w:hAnsi="微软雅黑" w:cs="仿宋_GB2312"/>
          <w:sz w:val="22"/>
          <w:szCs w:val="22"/>
        </w:rPr>
        <w:lastRenderedPageBreak/>
        <w:t>容，侵害他人名誉权的，受害人有权依法请求该行为人承担民事责任。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行为人发表的文学、艺术作品不以特定人为描述对象，仅其中的情节与该特定人的情况相似的，不承担民事责任。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民事主体有证据证明报刊、网络等媒体报道的内容失实，侵害其名誉权的，有权请求该媒体及时采取更正或者删除等必要措施。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民事主体可以依法查询自己的信用评价；发现信用评价不当的，有权提出异议并请求采取更正、删除等必要措施。信用评价人应当及时核查，经核查属实的，应当及时采取必要措施。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民事主体与征信机构等信用信息处理者之间的关系，适用本编有关个人信息保护的规定和其他法律、行政法规的有关规定。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民事主体享有荣誉权。任何组织或者个人不得非法剥夺他人的荣誉称号，不得诋毁、贬损他人的荣誉。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获得的荣誉称号应当记载而没有记载的，民事主体可以请求记载；获得的荣誉称号记载错误的，民事主体可以请求更正。</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隐私权和个人信息保护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自然人享有隐私权。任何组织或者个人不得以刺探、侵扰、泄露、公开等方式侵害他人的隐私权。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隐私是自然人的私人生活安宁和不愿为他人知晓的私密空间、私密活动、私密信息。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除法律另有规定或者权利人明确同意外，任何组织或者个人不得实施下列行为：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（一）以电话、短信、即时通讯工具、电子邮件、传单等方式侵扰他人的私人生活安宁；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（二）进入、拍摄、窥视他人的住宅、宾馆房间等私密空间；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（三）拍摄、窥视、窃听、公开他人的私密活动；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（四）拍摄、窥视他人身体的私密部位；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（五）处理他人的私密信息；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（六）以其他方式侵害他人的隐私权。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自然人的个人信息受法律保护。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个人信息中的私密信息，适用有关隐私权的规定；没有规定的，适用有关个人信息保护的规定。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处理个人信息的，应当遵循合法、正当、必要原则，不得过度处理，并符合下列条件：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（一）征得该自然人或者其监护人同意，但是法律、行政法规另有规定的除外；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（二）公开处理信息的规则；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（三）明示处理信息的目的、方式和范围；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（四）不违反法律、行政法规的规定和双方的约定。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个人信息的处理包括个人信息的收集、存储、使用、加工、传输、提供、公开等。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处理个人信息，有下列情形之一的，行为人不承担民事责任：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（一）在该自然人或者其监护人同意的范围内合理实施的行为；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（二）合理处理该自然人自行公开的或者其他已经合法公开的信息，但是该自然人明确拒绝或者处理该信息侵害其重大利益的除外；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（三）为维护公共利益或者该自然人合法权益，合理实施的其他行为。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自然人可以依法向信息处理者查阅或者复制其个人信息；发现信息有错误的，有权提出异议并请求及时采取更正等必要措施。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自然人发现信息处理者违反法律、行政法规的规定或者双方的约定处理其个人信息的，有权请求信息处理者及时删除。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信息处理者不得泄露或者篡改其收集、存储的个人信息；未经自然人同意，不得向他人非法提供其个人信息，但是经过加工无法识别特定个人且不能复原的除外。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6A6B32"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第一千零三十九条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国家机关、承担行政职能的法定机构及其工作人员对于履行职责过程中知悉的自然人的隐私和个人信息，应当予以保密，不得泄露或者向他人非法提供。</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婚姻家庭</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本编调整因婚姻家庭产生的民事关系。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婚姻家庭受国家保护。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实行婚姻自由、一夫一妻、男女平等的婚姻制度。</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保护妇女、未成年人、老年人、残疾人的合法权益。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禁止包办、买卖婚姻和其他干涉婚姻自由的行为。禁止借婚姻索取财物。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禁止重婚。禁止有配偶者与他人同居。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禁止家庭暴力。禁止家庭成员间的虐待和遗弃。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家庭应当树立优良家风，弘扬家庭美德，重视家庭文明建设。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夫妻应当互相忠实，互相尊重，互相关爱；家庭成员应当敬老爱幼，互相帮助，维护平等、和睦、文明的婚姻家庭关系。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收养应当遵循最有利于被收养人的原则，保障被收养人和收养人的合法权益。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禁止借收养名义买卖未成年人。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亲属包括配偶、血亲和姻亲。</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配偶、父母、子女、兄弟姐妹、祖父母、外祖父母、孙子女、外孙子女为近亲属。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配偶、父母、子女和其他共同生活的近亲属为家庭成员。</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结婚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结婚应当男女双方完全自愿，禁止任何一方对另一方加以强迫，禁止任何组织或者个人加以干涉。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结婚年龄，男不得早于</w:t>
      </w:r>
      <w:r w:rsidRPr="00B2584E">
        <w:rPr>
          <w:rFonts w:ascii="微软雅黑" w:eastAsia="微软雅黑" w:hAnsi="微软雅黑" w:cs="仿宋_GB2312"/>
          <w:sz w:val="22"/>
          <w:szCs w:val="22"/>
          <w:highlight w:val="yellow"/>
        </w:rPr>
        <w:t>二十二</w:t>
      </w:r>
      <w:r w:rsidRPr="00B2584E">
        <w:rPr>
          <w:rFonts w:ascii="微软雅黑" w:eastAsia="微软雅黑" w:hAnsi="微软雅黑" w:cs="仿宋_GB2312"/>
          <w:sz w:val="22"/>
          <w:szCs w:val="22"/>
        </w:rPr>
        <w:t>周岁，女不得早于</w:t>
      </w:r>
      <w:r w:rsidRPr="00B2584E">
        <w:rPr>
          <w:rFonts w:ascii="微软雅黑" w:eastAsia="微软雅黑" w:hAnsi="微软雅黑" w:cs="仿宋_GB2312"/>
          <w:sz w:val="22"/>
          <w:szCs w:val="22"/>
          <w:highlight w:val="yellow"/>
        </w:rPr>
        <w:t>二十</w:t>
      </w:r>
      <w:r w:rsidRPr="00B2584E">
        <w:rPr>
          <w:rFonts w:ascii="微软雅黑" w:eastAsia="微软雅黑" w:hAnsi="微软雅黑" w:cs="仿宋_GB2312"/>
          <w:sz w:val="22"/>
          <w:szCs w:val="22"/>
        </w:rPr>
        <w:t>周岁。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直系血亲或者三代以内的旁系血亲禁止结婚。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要求结婚的男女双方应当亲自到婚姻登记机关申请结婚登记。符合本法规定的，予以登记，发给结婚证。完成结婚登记，即确立婚姻关系。未办理结婚登记的，应当补办登记。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登记结婚后，按照男女双方约定，女方可以成为男方家庭的成员，男方可以成为女方家庭的成员。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有下列情形之一的，婚姻无效：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（一）重婚；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（二）有禁止结婚的亲属关系；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（三）未到法定婚龄。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因胁迫结婚的，受胁迫的一方可以向人民法院请求撤销婚姻。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请求撤销婚姻的，应当自胁迫行为终止之日起一年内提出。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被非法限制人身自由的当事人请求撤销婚姻的，应当自恢复人身自由之日起一年内提出。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一方患有重大疾病的，应当在结婚登记前如实告知另一方；不如实告知的，另一方可以向人民法院请求撤销婚姻。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请求撤销婚姻的，应当自知道或者应当知道撤销事由之日起一年内提出。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婚姻无效或者被撤销的，无过错方有权请求损害赔偿。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家庭关系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第一节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夫妻关系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夫妻在婚姻家庭中地位平等。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夫妻双方都有各自使用自己姓名的权利。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夫妻双方都有参加生产、工作、学习和社会活动的自由，一方不得对另一方加以限制或者干涉。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夫妻双方平等享有对未成年子女抚养、教育和保护的权利，共同承担对未成年子女抚养、教育和保护的义务。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夫妻有相互扶养的义务。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需要扶养的一方，在另一方不履行扶养义务时，有要求其给付扶养费的权利。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夫妻一方因家庭日常生活需要而实施的民事法律行为，对夫妻双方发生效力，但是夫妻一方与相对人另有约定的除外。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夫妻之间对一方可以实施的民事法律行为范围的限制，不得对抗善意相对人。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夫妻有相互继承遗产的权利。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夫妻在婚姻关系存续期间所得的下列财产，为夫妻的共同财产，归夫妻共同所有：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（一）工资、奖金、劳务报酬；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（二）生产、经营、投资的收益；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（三）知识产权的收益；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（四）继承或者受赠的财产，但是本法第一千零六十三条第三项规定的除外；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（五）其他应当归共同所有的财产。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夫妻对共同财产，有平等的处理权。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下列财产为夫妻一方的个人财产：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（一）一方的婚前财产；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（二）一方因受到人身损害获得的赔偿或者补偿；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（三）遗嘱或者赠与合同中确定只归一方的财产；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（四）一方专用的生活用品；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（五）其他应当归一方的财产。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夫妻双方共同签名或者夫妻一方事后追认等共同意思表示所负的债务，以及夫妻一方在婚姻关系存续期间以个人名义为家庭日常生活需要所负的债务，属于夫妻共同债务。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夫妻一方在婚姻关系存续期间以个人名义超出家庭日常生活需要所负的债务，不属于夫妻共同债务；但是，债权人能够证明该债务用于夫妻共同生活、共同生产经营或者基于夫妻双方共同意思表示的除外。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夫妻对婚姻关系存续期间所得的财产以及婚前财产的约定，对双方具有法律约束力。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夫妻对婚姻关系存续期间所得的财产约定归各自所有，夫或者妻一方对外所负的债务，相对人知道该约定的，以夫或者妻一方的个人财产清偿。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婚姻关系存续期间，有下列情形之一的，夫妻一方可以向人民法院请求分割共同财产：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（一）一方有隐藏、转移、变卖、毁损、挥霍夫妻共同财产或者伪造夫妻共同债务等严重损害夫妻共同财产利益的行为；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（二）一方负有法定扶养义务的人患重大疾病需要医治，另一方不同意支付相关医疗费用。</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父母子女关系和其他近亲属关系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父母不履行抚养义务的，未成年子女或者不能独立生活的成年子女，有要求父母给付抚养费的权利。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成年子女不履行赡养义务的，缺乏劳动能力或者生活困难的父母，有要求成年子女给付赡养费的权利。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父母有教育、保护未成年子女的权利和义务。未成年子女造成他人损害的，父母应当依法承担民事责任。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子女应当尊重父母的婚姻权利，不得干涉父母离婚、再婚以及婚后的生活。子女对父母的赡养义务，不因父母的婚姻关系变化而终止。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父母和子女有相互继承遗产的权利。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非婚生子女享有与婚生子女同等的权利，任何组织或者个人不得加以危害和歧视。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不直接抚养非婚生子女的生父或者生母，应当负担未成年子女或者不能独立生活的成年子女的抚养费。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继父母与继子女间，不得虐待或者歧视。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继父或者继母和受其抚养教育的继子女间的权利义务关系，适用本法关于父母子女关系的规定。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对亲子关系有异议且有正当理由的，父或者母可以向人民法院提起诉讼，请求确认或者否认亲子关系。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对亲子关系有异议且有正当理由的，成年子女可以向人民法院提起诉讼，请求确认亲子关系。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有负担能力的祖父母、外祖父母，对于父母已经死亡或者父母无力抚养的未成年孙子女、外孙子女，有抚养的义务。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有负担能力的孙子女、外孙子女，对于子女已经死亡或者子女无力赡养的祖父母、外祖父母，有赡养的义务。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有负担能力的兄、姐，对于父母已经死亡或者父母无力抚养的未成年弟、妹，有扶养的义务。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由兄、姐扶养长大的有负担能力的弟、妹，对于缺乏劳动能力又缺乏生活来源的兄、姐，有扶养的义务。</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离婚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夫妻双方自愿离婚的，应当签订书面离婚协议，并亲自到婚姻登记机关申请离婚登记。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离婚协议应当载明双方自愿离婚的意思表示和对子女抚养、财产以及债务处理等事项协商一致的意见。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自婚姻登记机关收到离婚登记申请之日起三十日内，任何一方不愿意离婚的，可以向婚姻登记机关撤回离婚登记申请。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前款规定期限届满后三十日内，双方应当亲自到婚姻登记机关申请发给离婚证；未申请的，视为撤回离婚登记申请。</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婚姻登记机关查明双方确实是自愿离婚，并已经对子女抚养、财产以及债务处理等事项协商一致的，予以登记，发给离婚证。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夫妻一方要求离婚的，可以由有关组织进行调解或者直接向人民法院提起离婚诉讼。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人民法院审理离婚案件，应当进行调解；如果感情确已破裂，调解无效的，应当准予离婚。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有下列情形之一，调解无效的，应当准予离婚：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（一）重婚或者与他人同居；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（二）实施家庭暴力或者虐待、遗弃家庭成员；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（三）有赌博、吸毒等恶习屡教不改；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（四）因感情不和分居满二年；</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（五）其他导致夫妻感情破裂的情形。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一方被宣告失踪，另一方提起离婚诉讼的，应当准予离婚。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经人民法院判决不准离婚后，双方又分居满一年，一方再次提起离婚诉讼的，应当准予离婚。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完成离婚登记，或者离婚判决书、调解书生效，即解除婚姻关系。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现役军人的配偶要求离婚，应当征得军人同意，但是军人一方有重大过错的除外。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女方在怀孕期间、分娩后一年内或者终止妊娠后六个月内，男方不得提出离婚；但是，女方提出离婚或者人民法院认为确有必要受理男方离婚请求的除外。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离婚后，男女双方自愿恢复婚姻关系的，应当到婚姻登记机关重新进行结婚登记。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第一千零八十四条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父母与子女间的关系，不因父母离婚而消除。离婚后，子女无论由父或者母直接抚养，仍是父母双方的子女。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离婚后，父母对于子女仍有抚养、教育、保护的权利和义务。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离婚后，子女由一方直接抚养的，另一方应当负担部分或者全部抚养费。负担费用的多少和期限的长短，由双方协议；协议不成的，由人民法院判决。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前款规定的协议或者判决，不妨碍子女在必要时向父母任何一方提出超过协议或者判决原定数额的合理要求。</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离婚后，不直接抚养子女的父或者母，有探望子女的权利，另一方有协助的义务。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行使探望权利的方式、时间由当事人协议；协议不成的，由人民法院判决。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父或者母探望子女，不利于子女身心健康的，由人民法院依法中止探望；中止的事由消失后，应当恢复探望。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离婚时，夫妻的共同财产由双方协议处理；协议不成的，由人民法院根据财产的具体情况，按照照顾子女、女方和无过错方权益的原则判决。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对夫或者妻在家庭土地承包经营中享有的权益等，应当依法予以保护。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夫妻一方因抚育子女、照料老年人、协助另一方工作等负担较多义务的，离婚时有权向另一方请求补偿，另一方应当给予补偿。具体办法由双方协议；协议不成的，由人民法院判决。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离婚时，夫妻共同债务应当共同偿还。共同财产不足清偿或者财产归各自所有的，由双方协议清偿；协议不成的，由人民法院判决。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离婚时，如果一方生活困难，有负担能力的另一方应当给予适当帮助。具体办法由双方协议；协议不成的，由人民法院判决。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有下列情形之一，导致离婚的，无过错方有权请求损害赔偿：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（一）重婚；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（二）与他人同居；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（三）实施家庭暴力；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（四）虐待、遗弃家庭成员；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（五）有其他重大过错。</w:t>
      </w:r>
    </w:p>
    <w:p w:rsidR="006A6B32"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第一千零九十二条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收养</w:t>
      </w:r>
    </w:p>
    <w:p w:rsidR="006A6B32" w:rsidRDefault="008411F2" w:rsidP="00B2584E">
      <w:pPr>
        <w:spacing w:line="240" w:lineRule="exact"/>
        <w:ind w:firstLineChars="200" w:firstLine="432"/>
        <w:jc w:val="center"/>
        <w:rPr>
          <w:rFonts w:ascii="微软雅黑" w:eastAsia="微软雅黑" w:hAnsi="微软雅黑" w:cs="宋体"/>
          <w:sz w:val="22"/>
          <w:szCs w:val="22"/>
        </w:rPr>
      </w:pPr>
      <w:r w:rsidRPr="00B2584E">
        <w:rPr>
          <w:rFonts w:ascii="微软雅黑" w:eastAsia="微软雅黑" w:hAnsi="微软雅黑" w:cstheme="minorEastAsia" w:hint="eastAsia"/>
          <w:sz w:val="22"/>
          <w:szCs w:val="22"/>
        </w:rPr>
        <w:t>第一节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收养关系的成立</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下列未成年人，可以被收养：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（一）丧失父母的孤儿；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（二）查找不到生父母的未成年人；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（三）生父母有特殊困难无力抚养的子女。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下列个人、组织可以作送养人：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（一）孤儿的监护人；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（二）儿童福利机构；</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（三）有特殊困难无力抚养子女的生父母。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未成年人的父母均不具备完全民事行为能力且可能严重危害该未成年人的，该未成年人的监护人可以将其送养。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监护人送养孤儿的，应当征得有抚养义务的人同意。有抚养义务的人不同意送养、监护人不愿意继续履行监护职责的，应当依照本法第一编的规定另行确定监护人。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生父母送养子女，应当双方共同送养。生父母一方不明或者查找不到的，可以单方送养。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收养人应当同时具备下列条件：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（一）无子女或者只有一名子女；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（二）有抚养、教育和保护被收养人的能力；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（三）未患有在医学上认为不应当收养子女的疾病；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（四）无不利于被收养人健康成长的违法犯罪记录；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（五）年满三十周岁。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第一千零九十九条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收养三代以内旁系同辈血亲的子女，可以不受本法第一千零九十三条第三项、第一千零九十四条第三项和第一千一百零二条规定的限制。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华侨收养三代以内旁系同辈血亲的子女，还可以不受本法第一千零九十八条第一项规定的限制。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无子女的收养人可以收养两名子女；有子女的收养人只能收养一名子女。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收养孤儿、残疾未成年人或者儿童福利机构抚养的查找不到生父母的未成年人，可以不受前款和本法第一千零九十八条第一项规定的限制。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有配偶者收养子女，应当夫妻共同收养。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第一千一百零二条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无配偶者收养异性子女的，收养人与被收养人的年龄应当相差四十周岁以上。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继父或者继母经继子女的生父母同意，可以收养继子女，并可以不受本法第一千零九十三条第三项、第一千零九十四条第三项、第一千零九十八条和第一千一百条第一款规定的限制。</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收养人收养与送养人送养，应当双方自愿。收养八周岁以上未成年人的，应当征得被收养人的同意。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收养应当向县级以上人民政府民政部门登记。收养关系自登记之日起成立。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收养查找不到生父母的未成年人的，办理登记的民政部门应当在登记前予以公告。</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收养关系当事人愿意签订收养协议的，可以签订收养协议。</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收养关系当事人各方或者一方要求办理收养公证的，应当办理收养公证。</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县级以上人民政府民政部门应当依法进行收养评估。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收养关系成立后，公安机关应当按照国家有关规定为被收养人办理户口登记。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孤儿或者生父母无力抚养的子女，可以由生父母的亲属、朋友抚养；抚养人与被抚养人的关系不适用本章规定。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配偶一方死亡，另一方送养未成年子女的，死亡一方的父母有优先抚养的权利。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外国人依法可以在中华人民共和国收养子女。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前款规定的证明材料应当经收养人所在国外交机关或者外交机关授权的机构认证，并经中华人民共和国驻该国使领馆认证，但是国家另有规定的除外。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收养人、送养人要求保守收养秘密的，其他人应当尊重其意愿，不得泄露。</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第二节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收养的效力</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自收养关系成立之日起，养父母与养子女间的权利义务关系，适用本法关于父母子女关系的规定；养子女与养父母的近亲属间的权利义务关系，适用本法关于子女与父母的近亲属关系的规定。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养子女与生父母以及其他近亲属间的权利义务关系，因收养关系的成立而消除。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养子女可以随养父或者养母的姓氏，经当事人协商一致，也可以保留原姓氏。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有本法第一编关于民事法律行为无效规定情形或者违反本编规定的收养行为无效。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无效的收养行为自始没有法律约束力。</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theme="minorEastAsia" w:hint="eastAsia"/>
          <w:sz w:val="22"/>
          <w:szCs w:val="22"/>
        </w:rPr>
        <w:t>第三节</w:t>
      </w:r>
      <w:r w:rsidRPr="00B2584E">
        <w:rPr>
          <w:rFonts w:ascii="微软雅黑" w:eastAsia="微软雅黑" w:hAnsi="微软雅黑" w:cs="宋体" w:hint="eastAsia"/>
          <w:sz w:val="22"/>
          <w:szCs w:val="22"/>
        </w:rPr>
        <w:t xml:space="preserve">　</w:t>
      </w:r>
      <w:r w:rsidRPr="00B2584E">
        <w:rPr>
          <w:rFonts w:ascii="微软雅黑" w:eastAsia="微软雅黑" w:hAnsi="微软雅黑" w:cs="宋体"/>
          <w:sz w:val="22"/>
          <w:szCs w:val="22"/>
        </w:rPr>
        <w:t>收养关系的解除</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收养人在被收养人成年以前，不得解除收养关系，但是收养人、送养人双方协议解除的除外。养子女八周岁以上的，应当征得本人同意。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收养人不履行抚养义务，有虐待、遗弃等侵害未成年养子女合法权益行为的，送养人有权要求解除养父母与养子女间的收养关系。送养人、收养人不能达成解除收养关系协议的，可以向人民法院提起诉讼。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养父母与成年养子女关系恶化、无法共同生活的，可以协议解除收养关系。不能达成协议的，可以向人民法院提起诉讼。</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当事人协议解除收养关系的，应当到民政部门办理解除收养关系登记。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生父母要求解除收养关系的，养父母可以要求生父母适当补偿收养期间支出的抚养费；但是，因养父母虐待、遗弃养子女而解除收养关系的除外。</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继承</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本编调整因继承产生的民事关系。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国家保护自然人的继承权。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继承从被继承人死亡时开始。</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相互有继承关系的数人在同一事件中死亡，难以确定死亡时间的，推定没有其他继承人的人先死亡。都有其他继承人，辈份不同的，推定长辈先死亡；辈份相同的，推定同时死亡，相互不发生继承。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遗产是自然人死亡时遗留的个人合法财产。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依照法律规定或者根据其性质不得继承的遗产，不得继承。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继承开始后，按照法定继承办理；有遗嘱的，按照遗嘱继承或者遗赠办理；有遗赠扶养协议的，按照协议办理。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继承开始后，继承人放弃继承的，应当在遗产处理前，以书面形式作出放弃继承的表示；没有表示的，视为接受继承。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受遗赠人应当在知道受遗赠后六十日内，作出接受或者放弃受遗赠的表示；到期没有表示的，视为放弃受遗赠。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第一千一百二十五条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继承人有下列行为之一的，丧失继承权：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（一）故意杀害被继承人；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（二）为争夺遗产而杀害其他继承人；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（三）遗弃被继承人，或者虐待被继承人情节严重；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（四）伪造、篡改、隐匿或者销毁遗嘱，情节严重；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（五）以欺诈、胁迫手段迫使或者妨碍被继承人设立、变更或者撤回遗嘱，情节严重。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继承人有前款第三项至第五项行为，确有悔改表现，被继承人表示宽恕或者事后在遗嘱中将其列为继承人的，该继承人不丧失继承权。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受遗赠人有本条第一款规定行为的，丧失受遗赠权。</w:t>
      </w:r>
    </w:p>
    <w:p w:rsidR="006A6B32" w:rsidRPr="00B2584E" w:rsidRDefault="006A6B32" w:rsidP="00B2584E">
      <w:pPr>
        <w:spacing w:line="240" w:lineRule="exact"/>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法定继承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继承权男女平等。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遗产按照下列顺序继承：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（一）第一顺序：配偶、子女、父母；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（二）第二顺序：兄弟姐妹、祖父母、外祖父母。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继承开始后，由第一顺序继承人继承，第二顺序继承人不继承；没有第一顺序继承人继承的，由第二顺序继承人继承。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本编所称子女，包括婚生子女、非婚生子女、养子女和有扶养关系的继子女。</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本编所称父母，包括生父母、养父母和有扶养关系的继父母。</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本编所称兄弟姐妹，包括同父母的兄弟姐妹、同父异母或者同母异父的兄弟姐妹、养兄弟姐妹、有扶养关系的继兄弟姐妹。</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被继承人的子女先于被继承人死亡的，由被继承人的子女的直系晚辈血亲代位继承。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被继承人的兄弟姐妹先于被继承人死亡的，由被继承人的兄弟姐妹的子女代位继承。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代位继承人一般只能继承被代位继承人有权继承的遗产份额。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丧偶儿媳对公婆，丧偶女婿对岳父母，尽了主要赡养义务的，作为第一顺序继承人。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同一顺序继承人继承遗产的份额，一般应当均等。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对生活有特殊困难又缺乏劳动能力的继承人，分配遗产时，应当予以照顾。</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对被继承人尽了主要扶养义务或者与被继承人共同生活的继承人，分配遗产时，可以多分。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有扶养能力和有扶养条件的继承人，不尽扶养义务的，分配遗产时，应当不分或者少分。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继承人协商同意的，也可以不均等。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对继承人以外的依靠被继承人扶养的人，或者继承人以外的对被继承人扶养较多的人，可以分给适当的遗产。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继承人应当本着互谅互让、和睦团结的精神，协商处理继承问题。遗产分割的时间、办法和份额，由继承人协商确定；协商不成的，可以由人民调解委员会调解或者向人民法院提起诉讼。</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遗嘱继承和遗赠</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自然人可以依照本法规定立遗嘱处分个人财产，并可以指定遗嘱执行人。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自然人可以立遗嘱将个人财产指定由法定继承人中的一人或者数人继承。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自然人可以立遗嘱将个人财产赠与国家、集体或者法定继承人以外的组织、个人。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自然人可以依法设立遗嘱信托。</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自书遗嘱由遗嘱人亲笔书写，签名，注明年、月、日。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代书遗嘱应当有两个以上见证人在场见证，由其中一人代书，并由遗嘱人、代书人和其他见证人签名，注明年、月、日。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打印遗嘱应当有两个以上见证人在场见证。遗嘱人和见证人应当在遗嘱每一页签名，注明年、月、日。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以录音录像形式立的遗嘱，应当有两个以上见证人在场见证。遗嘱人和见证人应当在录音录像中记录其姓名或者肖像，以及年、月、日。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遗嘱人在危急情况下，可以立口头遗嘱。口头遗嘱应当有两个以上见证人在场见证。危急情况消除后，遗嘱人能够以书面或者录音录像形式立遗嘱的，所立的口头遗嘱无效。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公证遗嘱由遗嘱人经公证机构办理。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下列人员不能作为遗嘱见证人：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（一）无民事行为能力人、限制民事行为能力人以及其他不具有见证能力的人；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（二）继承人、受遗赠人；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（三）与继承人、受遗赠人有利害关系的人。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遗嘱应当为缺乏劳动能力又没有生活来源的继承人保留必要的遗产份额。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遗嘱人可以撤回、变更自己所立的遗嘱。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立遗嘱后，遗嘱人实施与遗嘱内容相反的民事法律行为的，视为对遗嘱相关内容的撤回。</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立有数份遗嘱，内容相抵触的，以最后的遗嘱为准。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无民事行为能力人或者限制民事行为能力人所立的遗嘱无效。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遗嘱必须表示遗嘱人的真实意思，受欺诈、胁迫所立的遗嘱无效。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伪造的遗嘱无效。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遗嘱被篡改的，篡改的内容无效。</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第一千一百四十四条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遗嘱继承或者遗赠附有义务的，继承人或者受遗赠人应当履行义务。没有正当理由不履行义务的，经利害关系人或者有关组织请求，人民法院可以取消其接受附义务部分遗产的权利。</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遗产的处理</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对遗产管理人的确定有争议的，利害关系人可以向人民法院申请指定遗产管理人。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遗产管理人应当履行下列职责：</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（一）清理遗产并制作遗产清单；</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（二）向继承人报告遗产情况；</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（三）采取必要措施防止遗产毁损、灭失；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（四）处理被继承人的债权债务；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（五）按照遗嘱或者依照法律规定分割遗产；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（六）实施与管理遗产有关的其他必要行为。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遗产管理人应当依法履行职责，因故意或者重大过失造成继承人、受遗赠人、债权人损害的，应当承担民事责任。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遗产管理人可以依照法律规定或者按照约定获得报酬。</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存有遗产的人，应当妥善保管遗产，任何组织或者个人不得侵吞或者争抢。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继承开始后，继承人于遗产分割前死亡，并没有放弃继承的，该继承人应当继承的遗产转给其继承人，但是遗嘱另有安排的除外。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夫妻共同所有的财产，除有约定的外，遗产分割时，应当先将共同所有的财产的一半分出为配偶所有，其余的为被继承人的遗产。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遗产在家庭共有财产之中的，遗产分割时，应当先分出他人的财产。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有下列情形之一的，遗产中的有关部分按照法定继承办理：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（一）遗嘱继承人放弃继承或者受遗赠人放弃受遗赠；</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（二）遗嘱继承人丧失继承权或者受遗赠人丧失受遗赠权；</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（三）遗嘱继承人、受遗赠人先于遗嘱人死亡或者终止；</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（四）遗嘱无效部分所涉及的遗产；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（五）遗嘱未处分的遗产。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遗产分割时，应当保留胎儿的继承份额。胎儿娩出时是死体的，保留的份额按照法定继承办理。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遗产分割应当有利于生产和生活需要，不损害遗产的效用。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不宜分割的遗产，可以采取折价、适当补偿或者共有等方法处理。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夫妻一方死亡后另一方再婚的，有权处分所继承的财产，任何组织或者个人不得干涉。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自然人可以与继承人以外的组织或者个人签订遗赠扶养协议。按照协议，该组织或者个人承担该自然人生养死葬的义务，享有受遗赠的权利。</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分割遗产，应当清偿被继承人依法应当缴纳的税款和债务；但是，应当为缺乏劳动能力又没有生活来源的继承人保留必要的遗产。</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无人继承又无人受遗赠的遗产，归国家所有，用于公益事业；死者生前是集体所有制组织成员的，归所在集体所有制组织所有。</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继承人以所得遗产实际价值为限清偿被继承人依法应当缴纳的税款和债务。超过遗产实际价值部分，继承人自愿偿还的不在此限。</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继承人放弃继承的，对被继承人依法应当缴纳的税款和债务可以不负清偿责任。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执行遗赠不得妨碍清偿遗赠人依法应当缴纳的税款和债务。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既有法定继承又有遗嘱继承、遗赠的，由法定继承人清偿被继承人依法应当缴纳的税款和债务；超过法定继承遗产实际价值部分，由遗嘱继承人和受遗赠人按比例以所得遗产清偿。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第七编</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侵权责任</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第一章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一般规定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本编调整因侵害民事权益产生的民事关系。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行为人因过错侵害他人民事权益造成损害的，应当承担侵权责任。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依照法律规定推定行为人有过错，其不能证明自己没有过错的，应当承担侵权责任。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行为人造成他人民事权益损害，不论行为人有无过错，法律规定应当承担侵权责任的，依照其规定。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侵权行为危及他人人身、财产安全的，被侵权人有权请求侵权人承担停止侵害、排除妨碍、消除危险等侵权责任。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第一千一百六十八条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二人以上共同实施侵权行为，造成他人损害的，应当承担连带责任。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第一千一百六十九条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教唆、帮助他人实施侵权行为的，应当与行为人承担连带责任。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教唆、帮助无民事行为能力人、限制民事行为能力人实施侵权行为的，应当承担侵权责任；该无民事行为能力人、限制民事行为能力人的监护人未尽到监护职责的，应当承担相应的责任。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二人以上实施危及他人人身、财产安全的行为，其中一人或者数人的行为造成他人损害，能够确定具体侵权人的，由侵权人承担责任；不能确定具体侵权人的，行为人承担连带责任。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二人以上分别实施侵权行为造成同一损害，每个人的侵权行为都足以造成全部损害的，行为人承担连带责任。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二人以上分别实施侵权行为造成同一损害，能够确定责任大小的，各自承担相应的责任；难以确定责任大小的，平均承担责任。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被侵权人对同一损害的发生或者扩大有过错的，可以减轻侵权人的责任。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损害是因受害人故意造成的，行为人不承担责任。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损害是因第三人造成的，第三人应当承担侵权责任。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自愿参加具有一定风险的文体活动，因其他参加者的行为受到损害的，受害人不得请求其他参加者承担侵权责任；但是，其他参加者对损害的发生有故意或者重大过失的除外。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活动组织者的责任适用本法第一千一百九十八条至第一千二百零一条的规定。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受害人采取的措施不当造成他人损害的，应当承担侵权责任。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本法和其他法律对不承担责任或者减轻责任的情形另有规定的，依照其规定。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第二章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损害赔偿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第一千一百七十九条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因同一侵权行为造成多人死亡的，可以以相同数额确定死亡赔偿金。</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被侵权人死亡的，其近亲属有权请求侵权人承担侵权责任。被侵权人为组织，该组织分立、合并的，承继权利的组织有权请求侵权人承担侵权责任。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被侵权人死亡的，支付被侵权人医疗费、丧葬费等合理费用的人有权请求侵权人赔偿费用，但是侵权人已经支付该费用的除外。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侵害自然人人身权益造成严重精神损害的，被侵权人有权请求精神损害赔偿。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因故意或者重大过失侵害自然人具有人身意义的特定物造成严重精神损害的，被侵权人有权请求精神损害赔偿。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侵害他人财产的，财产损失按照损失发生时的市场价格或者其他合理方式计算。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故意侵害他人知识产权，情节严重的，被侵权人有权请求相应的惩罚性赔偿。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受害人和行为人对损害的发生都没有过错的，依照法律的规定由双方分担损失。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损害发生后，当事人可以协商赔偿费用的支付方式。协商不一致的，赔偿费用应当一次性支付；一次性支付确有困难的，可以分期支付，但是被侵权人有权请求提供相应的担保。</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第三章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责任主体的特殊规定</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无民事行为能力人、限制民事行为能力人造成他人损害的，由监护人承担侵权责任。监护人尽到监护职责的，可以减轻其侵权责任。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有财产的无民事行为能力人、限制民事行为能力人造成他人损害的，从本人财产中支付赔偿费用；不足部分，由监护人赔偿。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第一千一百八十九条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无民事行为能力人、限制民事行为能力人造成他人损害，监护人将监护职责委托给他人的，监护人应当承担侵权责任；受托人有过错的，承担相应的责任。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完全民事行为能力人对自己的行为暂时没有意识或者失去控制造成他人损害有过错的，应当承担侵权责任；没有过错的，根据行为人的经济状况对受害人适当补偿。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完全民事行为能力人因醉酒、滥用麻醉药品或者精神药品对自己的行为暂时没有意识或者失去控制造成他人损害的，应当承担侵权责任。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用人单位的工作人员因执行工作任务造成他人损害的，由用人单位承担侵权责任。用人单位承担侵权责任后，可以向有故意或者重大过失的工作人员追偿。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劳务派遣期间，被派遣的工作人员因执行工作任务造成他人损害的，由接受劳务派遣的用工单位承担侵权责任；劳务派遣单位有过错的，承担相应的责任。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lastRenderedPageBreak/>
        <w:t>提供劳务期间，因第三人的行为造成提供劳务一方损害的，提供劳务一方有权请求第三人承担侵权责任，也有权请求接受劳务一方给予补偿。接受劳务一方补偿后，可以向第三人追偿。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承揽人在完成工作过程中造成第三人损害或者自己损害的，定作人不承担侵权责任。但是，定作人对定作、指示或者选任有过错的，应当承担相应的责任。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网络用户、网络服务提供者利用网络侵害他人民事权益的，应当承担侵权责任。法律另有规定的，依照其规定。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网络用户利用网络服务实施侵权行为的，权利人有权通知网络服务提供者采取删除、屏蔽、断开链接等必要措施。通知应当包括构成侵权的初步证据及权利人的真实身份信息。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网络服务提供者接到通知后，应当及时将该通知转送相关网络用户，并根据构成侵权的初步证据和服务类型采取必要措施；未及时采取必要措施的，对损害的扩大部分与该网络用户承担连带责任。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权利人因错误通知造成网络用户或者网络服务提供者损害的，应当承担侵权责任。法律另有规定的，依照其规定。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网络用户接到转送的通知后，可以向网络服务提供者提交不存在侵权行为的声明。声明应当包括不存在侵权行为的初步证据及网络用户的真实身份信息。</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网络服务提供者知道或者应当知道网络用户利用其网络服务侵害他人民事权益，未采取必要措施的，与该网络用户承担连带责任。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宾馆、商场、银行、车站、机场、体育场馆、娱乐场所等经营场所、公共场所的经营者、管理者或者群众性活动的组织者，未尽到安全保障义务，造成他人损害的，应当承担侵权责任。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因第三人的行为造成他人损害的，由第三人承担侵权责任；经营者、管理者或者组织者未尽到安全保障义务的，承担相应的补充责任。经营者、管理者或者组织者承担补充责任后，可以向第三人追偿。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第一千一百九十九条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无民事行为能力人在幼儿园、学校或者其他教育机构学习、生活期间受到人身损害的，幼儿园、学校或者其他教育机构应当承担侵权责任；但是，能够证明尽到教育、管理职责的，不承担侵权责任。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限制民事行为能力人在学校或者其他教育机构学习、生活期间受到人身损害，学校或者其他教育机构未尽到教育、管理职责的，应当承担侵权责任。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第四章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产品责任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因产品存在缺陷造成他人损害的，生产者应当承担侵权责任。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因产品存在缺陷造成他人损害的，被侵权人可以向产品的生产者请求赔偿，也可以向产品的销售者请求赔偿。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产品缺陷由生产者造成的，销售者赔偿后，有权向生产者追偿。因销售者的过错使产品存在缺陷的，生产者赔偿后，有权向销售者追偿。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因运输者、仓储者等第三人的过错使产品存在缺陷，造成他人损害的，产品的生产者、销售者赔偿后，有权向第三人追偿。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因产品缺陷危及他人人身、财产安全的，被侵权人有权请求生产者、销售者承担停止侵害、排除妨碍、消除危险等侵权责任。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产品投入流通后发现存在缺陷的，生产者、销售者应当及时采取停止销售、警示、召回等补救措施；未及时采取补救措施或者补救措施不力造成损害扩大的，对扩大的损害也应当承担侵权责任。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依据前款规定采取召回措施的，生产者、销售者应当负担被侵权人因此支出的必要费用。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明知产品存在缺陷仍然生产、销售，或者没有依据前条规定采取有效补救措施，造成他人死亡或者健康严重损害的，被侵权人有权请求相应的惩罚性赔偿。</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sz w:val="22"/>
          <w:szCs w:val="22"/>
        </w:rPr>
        <w:t>第五章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机动车交通事故责任</w:t>
      </w:r>
    </w:p>
    <w:p w:rsidR="00B2584E" w:rsidRPr="00B2584E" w:rsidRDefault="00B2584E"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机动车发生交通事故造成损害的，依照道路交通安全法律和本法的有关规定承担赔偿责任。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第一千二百零九条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当事人之间已经以买卖或者其他方式转让并交付机动车但是未办理登记，发生交通事故造成损害，属于该机动车一方责任的，由受让人承担赔偿责任。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以挂靠形式从事道路运输经营活动的机动车，发生交通事故造成损害，属于该机动车一方责任的，由挂靠人和被挂靠人承担连带责任。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第一千二百一十三条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以买卖或者其他方式转让拼装或者已经达到报废标准的机动车，发生交通事故造成损害的，由转让人和受让人承担连带责任。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保险人在机动车强制保险责任限额范围内垫付抢救费用的，有权向交通事故责任人追偿。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6A6B32"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黑体"/>
          <w:sz w:val="22"/>
          <w:szCs w:val="22"/>
        </w:rPr>
        <w:t>第一千二百一十七条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非营运机动车发生交通事故造成无偿搭乘人损害，属于该机动车一方责任的，应当减轻其赔偿责任，但是机动车使用人有故意或者重大过失的除外。</w:t>
      </w:r>
    </w:p>
    <w:p w:rsidR="00B2584E" w:rsidRPr="00B2584E" w:rsidRDefault="00B2584E" w:rsidP="00B2584E">
      <w:pPr>
        <w:spacing w:line="240" w:lineRule="exact"/>
        <w:ind w:firstLineChars="200" w:firstLine="432"/>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第六章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医疗损害责任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患者在诊疗活动中受到损害，医疗机构或者其医务人员有过错的，由医疗机构承担赔偿责任。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第一千二百一十九条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医务人员未尽到前款义务，造成患者损害的，医疗机构应当承担赔偿责任。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因抢救生命垂危的患者等紧急情况，不能取得患者或者其近亲属意见的，经医疗机构负责人或者授权的负责人批准，可以立即实施相应的医疗措施。</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医务人员在诊疗活动中未尽到与当时的医疗水平相应的诊疗义务，造成患者损害的，医疗机构应当承担赔偿责任。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患者在诊疗活动中受到损害，有下列情形之一的，推定医疗机构有过错：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（一）违反法律、行政法规、规章以及其他有关诊疗规范的规定；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（二）隐匿或者拒绝提供与纠纷有关的病历资料；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（三）遗失、伪造、篡改或者违法销毁病历资料。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患者在诊疗活动中受到损害，有下列情形之一的，医疗机构不承担赔偿责任：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（一）患者或者其近亲属不配合医疗机构进行符合诊疗规范的诊疗；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（二）医务人员在抢救生命垂危的患者等紧急情况下已经尽到合理诊疗义务；</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（三）限于当时的医疗水平难以诊疗。</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前款第一项情形中，医疗机构或者其医务人员也有过错的，应当承担相应的赔偿责任。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医疗机构及其医务人员应当按照规定填写并妥善保管住院志、医嘱单、检验报告、手术及麻醉记录、病理资料、护理记录等病历资料。</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患者要求查阅、复制前款规定的病历资料的，医疗机构应当及时提供。</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医疗机构及其医务人员应当对患者的隐私和个人信息保密。泄露患者的隐私和个人信息，或者未经患者同意公开其病历资料的，应当承担侵权责任。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医疗机构及其医务人员不得违反诊疗规范实施不必要的检查。</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医疗机构及其医务人员的合法权益受法律保护。</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干扰医疗秩序，妨碍医务人员工作、生活，侵害医务人员合法权益的，应当依法承担法律责任。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第七章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环境污染和生态破坏责任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第一千二百二十九条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因污染环境、破坏生态造成他人损害的，侵权人应当承担侵权责任。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因污染环境、破坏生态发生纠纷，行为人应当就法律规定的不承担责任或者减轻责任的情形及其行为与损害之间不存在因果关系承担举证责任。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两个以上侵权人污染环境、破坏生态的，承担责任的大小，根据污染物的种类、浓度、排放量，破坏生态的方式、范围、程度，以及行为对损害后果所起的作用等因素确定。</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侵权人违反法律规定故意污染环境、破坏生态造成严重后果的，被侵权人有权请求相应的惩罚性赔偿。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因第三人的过错污染环境、破坏生态的，被侵权人可以向侵权人请求赔偿，也可以向第三人请求赔偿。侵权人赔偿后，有权向第三人追偿。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lastRenderedPageBreak/>
        <w:t>第一千二百三十五条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违反国家规定造成生态环境损害的，国家规定的机关或者法律规定的组织有权请求侵权人赔偿下列损失和费用：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（一）生态环境受到损害至修复完成期间服务功能丧失导致的损失；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（二）生态环境功能永久性损害造成的损失；</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（三）生态环境损害调查、鉴定评估等费用；</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（四）清除污染、修复生态环境费用；</w:t>
      </w:r>
    </w:p>
    <w:p w:rsidR="00974074"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（五）防止损害的发生和扩大所支出的合理费用。</w:t>
      </w:r>
    </w:p>
    <w:p w:rsidR="00B2584E" w:rsidRPr="00B2584E" w:rsidRDefault="00B2584E"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第八章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高度危险责任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从事高度危险作业造成他人损害的，应当承担侵权责任。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民用航空器造成他人损害的，民用航空器的经营者应当承担侵权责任；但是，能够证明损害是因受害人故意造成的，不承担责任。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第一千二百三十九条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遗失、抛弃高度危险物造成他人损害的，由所有人承担侵权责任。所有人将高度危险物交由他人管理的，由管理人承担侵权责任；所有人有过错的，与管理人承担连带责任。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非法占有高度危险物造成他人损害的，由非法占有人承担侵权责任。所有人、管理人不能证明对防止非法占有尽到高度注意义务的，与非法占有人承担连带责任。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未经许可进入高度危险活动区域或者高度危险物存放区域受到损害，管理人能够证明已经采取足够安全措施并尽到充分警示义务的，可以减轻或者不承担责任。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承担高度危险责任，法律规定赔偿限额的，依照其规定，但是行为人有故意或者重大过失的除外。</w:t>
      </w: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第九章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饲养动物损害责任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饲养的动物造成他人损害的，动物饲养人或者管理人应当承担侵权责任；但是，能够证明损害是因被侵权人故意或者重大过失造成的，可以不承担或者减轻责任。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违反管理规定，未对动物采取安全措施造成他人损害的，动物饲养人或者管理人应当承担侵权责任；但是，能够证明损害是因被侵权人故意造成的，可以减轻责任。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禁止饲养的烈性犬等危险动物造成他人损害的，动物饲养人或者管理人应当承担侵权责任。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动物园的动物造成他人损害的，动物园应当承担侵权责任；但是，能够证明尽到管理职责的，不承担侵权责任。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第一千二百四十九条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遗弃、逃逸的动物在遗弃、逃逸期间造成他人损害的，由动物原饲养人或者管理人承担侵权责任。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因第三人的过错致使动物造成他人损害的，被侵权人可以向动物饲养人或者管理人请求赔偿，也可以向第三人请求赔偿。动物饲养人或者管理人赔偿后，有权向第三人追偿。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第一千二百五十一条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饲养动物应当遵守法律法规，尊重社会公德，不得妨碍他人生活。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jc w:val="center"/>
        <w:rPr>
          <w:rFonts w:ascii="微软雅黑" w:eastAsia="微软雅黑" w:hAnsi="微软雅黑"/>
          <w:sz w:val="22"/>
          <w:szCs w:val="22"/>
        </w:rPr>
      </w:pPr>
      <w:r w:rsidRPr="00B2584E">
        <w:rPr>
          <w:rFonts w:ascii="微软雅黑" w:eastAsia="微软雅黑" w:hAnsi="微软雅黑" w:cs="黑体"/>
          <w:sz w:val="22"/>
          <w:szCs w:val="22"/>
        </w:rPr>
        <w:t>第十章</w:t>
      </w:r>
      <w:r w:rsidRPr="00B2584E">
        <w:rPr>
          <w:rFonts w:ascii="微软雅黑" w:eastAsia="微软雅黑" w:hAnsi="微软雅黑" w:cs="黑体" w:hint="eastAsia"/>
          <w:sz w:val="22"/>
          <w:szCs w:val="22"/>
        </w:rPr>
        <w:t xml:space="preserve">　</w:t>
      </w:r>
      <w:r w:rsidRPr="00B2584E">
        <w:rPr>
          <w:rFonts w:ascii="微软雅黑" w:eastAsia="微软雅黑" w:hAnsi="微软雅黑" w:cs="黑体"/>
          <w:sz w:val="22"/>
          <w:szCs w:val="22"/>
        </w:rPr>
        <w:t>建筑物和物件损害责任</w:t>
      </w:r>
    </w:p>
    <w:p w:rsidR="006A6B32" w:rsidRPr="00B2584E" w:rsidRDefault="006A6B32" w:rsidP="00B2584E">
      <w:pPr>
        <w:spacing w:line="240" w:lineRule="exact"/>
        <w:ind w:firstLineChars="200" w:firstLine="432"/>
        <w:jc w:val="center"/>
        <w:rPr>
          <w:rFonts w:ascii="微软雅黑" w:eastAsia="微软雅黑" w:hAnsi="微软雅黑"/>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第一千二百五十二条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因所有人、管理人、使用人或者第三人的原因，建筑物、构筑物或者其他设施倒塌、塌陷造成他人损害的，由所有人、管理人、使用人或者第三人承担侵权责任。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第一千二百五十三条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第一千二百五十四条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物业服务企业等建筑物管理人应当采取必要的安全保障措施防止前款规定情形的发生；未采取必要的安全保障措施的，应当依法承担未履行安全保障义务的侵权责任。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仿宋_GB2312"/>
          <w:sz w:val="22"/>
          <w:szCs w:val="22"/>
        </w:rPr>
        <w:t>发生本条第一款规定的情形的，公安等机关应当依法及时调查，查清责任人。</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第一千二百五十五条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堆放物倒塌、滚落或者滑落造成他人损害，堆放人不能证明自己没有过错的，应当</w:t>
      </w:r>
      <w:r w:rsidRPr="00B2584E">
        <w:rPr>
          <w:rFonts w:ascii="微软雅黑" w:eastAsia="微软雅黑" w:hAnsi="微软雅黑" w:cs="仿宋_GB2312"/>
          <w:sz w:val="22"/>
          <w:szCs w:val="22"/>
        </w:rPr>
        <w:lastRenderedPageBreak/>
        <w:t>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第一千二百五十六条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在公共道路上堆放、倾倒、遗撒妨碍通行的物品造成他人损害的，由行为人承担侵权责任。公共道路管理人不能证明已经尽到清理、防护、警示等义务的，应当承担相应的责任。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第一千二百五十七条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因林木折断、倾倒或者果实坠落等造成他人损害，林木的所有人或者管理人不能证明自己没有过错的，应当承担侵权责任。</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第一千二百五十八条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在公共场所或者道路上挖掘、修缮安装地下设施等造成他人损害，施工人不能证明已经设置明显标志和采取安全措施的，应当承担侵权责任。</w:t>
      </w:r>
    </w:p>
    <w:p w:rsidR="006A6B32" w:rsidRPr="00B2584E" w:rsidRDefault="008411F2" w:rsidP="00B2584E">
      <w:pPr>
        <w:spacing w:line="240" w:lineRule="exact"/>
        <w:ind w:firstLineChars="200" w:firstLine="432"/>
        <w:rPr>
          <w:rFonts w:ascii="微软雅黑" w:eastAsia="微软雅黑" w:hAnsi="微软雅黑" w:cs="仿宋_GB2312"/>
          <w:sz w:val="22"/>
          <w:szCs w:val="22"/>
        </w:rPr>
      </w:pPr>
      <w:r w:rsidRPr="00B2584E">
        <w:rPr>
          <w:rFonts w:ascii="微软雅黑" w:eastAsia="微软雅黑" w:hAnsi="微软雅黑" w:cs="仿宋_GB2312"/>
          <w:sz w:val="22"/>
          <w:szCs w:val="22"/>
        </w:rPr>
        <w:t>窨井等地下设施造成他人损害，管理人不能证明尽到管理职责的，应当承担侵权责任。</w:t>
      </w:r>
    </w:p>
    <w:p w:rsidR="006A6B32" w:rsidRPr="00B2584E" w:rsidRDefault="006A6B32" w:rsidP="00B2584E">
      <w:pPr>
        <w:spacing w:line="240" w:lineRule="exact"/>
        <w:ind w:firstLineChars="200" w:firstLine="432"/>
        <w:rPr>
          <w:rFonts w:ascii="微软雅黑" w:eastAsia="微软雅黑" w:hAnsi="微软雅黑" w:cs="仿宋_GB2312"/>
          <w:sz w:val="22"/>
          <w:szCs w:val="22"/>
        </w:rPr>
      </w:pPr>
    </w:p>
    <w:p w:rsidR="006A6B32" w:rsidRPr="00B2584E" w:rsidRDefault="008411F2" w:rsidP="00B2584E">
      <w:pPr>
        <w:spacing w:line="240" w:lineRule="exact"/>
        <w:ind w:firstLineChars="200" w:firstLine="432"/>
        <w:jc w:val="center"/>
        <w:rPr>
          <w:rFonts w:ascii="微软雅黑" w:eastAsia="微软雅黑" w:hAnsi="微软雅黑" w:cs="黑体"/>
          <w:sz w:val="22"/>
          <w:szCs w:val="22"/>
        </w:rPr>
      </w:pPr>
      <w:r w:rsidRPr="00B2584E">
        <w:rPr>
          <w:rFonts w:ascii="微软雅黑" w:eastAsia="微软雅黑" w:hAnsi="微软雅黑" w:cs="黑体" w:hint="eastAsia"/>
          <w:sz w:val="22"/>
          <w:szCs w:val="22"/>
        </w:rPr>
        <w:t>附　　则</w:t>
      </w:r>
    </w:p>
    <w:p w:rsidR="006A6B32" w:rsidRPr="00B2584E" w:rsidRDefault="006A6B32" w:rsidP="00B2584E">
      <w:pPr>
        <w:spacing w:line="240" w:lineRule="exact"/>
        <w:ind w:firstLineChars="200" w:firstLine="432"/>
        <w:jc w:val="center"/>
        <w:rPr>
          <w:rFonts w:ascii="微软雅黑" w:eastAsia="微软雅黑" w:hAnsi="微软雅黑" w:cs="黑体"/>
          <w:sz w:val="22"/>
          <w:szCs w:val="22"/>
        </w:rPr>
      </w:pP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第一千二百五十九条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民法所称的“以上”、“以下”、“以内”、“届满”，包括本数；所称的“不满”、“超过”、“以外”，不包括本数。</w:t>
      </w:r>
    </w:p>
    <w:p w:rsidR="006A6B32" w:rsidRPr="00B2584E" w:rsidRDefault="008411F2" w:rsidP="00B2584E">
      <w:pPr>
        <w:spacing w:line="240" w:lineRule="exact"/>
        <w:ind w:firstLineChars="200" w:firstLine="432"/>
        <w:rPr>
          <w:rFonts w:ascii="微软雅黑" w:eastAsia="微软雅黑" w:hAnsi="微软雅黑"/>
          <w:sz w:val="22"/>
          <w:szCs w:val="22"/>
        </w:rPr>
      </w:pPr>
      <w:r w:rsidRPr="00B2584E">
        <w:rPr>
          <w:rFonts w:ascii="微软雅黑" w:eastAsia="微软雅黑" w:hAnsi="微软雅黑" w:cs="黑体"/>
          <w:sz w:val="22"/>
          <w:szCs w:val="22"/>
        </w:rPr>
        <w:t>第一千二百六十条</w:t>
      </w:r>
      <w:r w:rsidRPr="00B2584E">
        <w:rPr>
          <w:rFonts w:ascii="微软雅黑" w:eastAsia="微软雅黑" w:hAnsi="微软雅黑" w:cs="仿宋_GB2312" w:hint="eastAsia"/>
          <w:sz w:val="22"/>
          <w:szCs w:val="22"/>
        </w:rPr>
        <w:t xml:space="preserve">　</w:t>
      </w:r>
      <w:r w:rsidRPr="00B2584E">
        <w:rPr>
          <w:rFonts w:ascii="微软雅黑" w:eastAsia="微软雅黑" w:hAnsi="微软雅黑" w:cs="仿宋_GB2312"/>
          <w:sz w:val="22"/>
          <w:szCs w:val="22"/>
        </w:rPr>
        <w:t>本法自</w:t>
      </w:r>
      <w:r w:rsidRPr="00B2584E">
        <w:rPr>
          <w:rFonts w:ascii="微软雅黑" w:eastAsia="微软雅黑" w:hAnsi="微软雅黑"/>
          <w:sz w:val="22"/>
          <w:szCs w:val="22"/>
        </w:rPr>
        <w:t>2021</w:t>
      </w:r>
      <w:r w:rsidRPr="00B2584E">
        <w:rPr>
          <w:rFonts w:ascii="微软雅黑" w:eastAsia="微软雅黑" w:hAnsi="微软雅黑" w:cs="仿宋_GB2312"/>
          <w:sz w:val="22"/>
          <w:szCs w:val="22"/>
        </w:rPr>
        <w:t>年</w:t>
      </w:r>
      <w:r w:rsidRPr="00B2584E">
        <w:rPr>
          <w:rFonts w:ascii="微软雅黑" w:eastAsia="微软雅黑" w:hAnsi="微软雅黑"/>
          <w:sz w:val="22"/>
          <w:szCs w:val="22"/>
        </w:rPr>
        <w:t>1</w:t>
      </w:r>
      <w:r w:rsidRPr="00B2584E">
        <w:rPr>
          <w:rFonts w:ascii="微软雅黑" w:eastAsia="微软雅黑" w:hAnsi="微软雅黑" w:cs="仿宋_GB2312"/>
          <w:sz w:val="22"/>
          <w:szCs w:val="22"/>
        </w:rPr>
        <w:t>月</w:t>
      </w:r>
      <w:r w:rsidRPr="00B2584E">
        <w:rPr>
          <w:rFonts w:ascii="微软雅黑" w:eastAsia="微软雅黑" w:hAnsi="微软雅黑"/>
          <w:sz w:val="22"/>
          <w:szCs w:val="22"/>
        </w:rPr>
        <w:t>1</w:t>
      </w:r>
      <w:r w:rsidRPr="00B2584E">
        <w:rPr>
          <w:rFonts w:ascii="微软雅黑" w:eastAsia="微软雅黑" w:hAnsi="微软雅黑" w:cs="仿宋_GB2312"/>
          <w:sz w:val="22"/>
          <w:szCs w:val="22"/>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bookmarkStart w:id="2" w:name="_GoBack"/>
      <w:bookmarkEnd w:id="2"/>
    </w:p>
    <w:sectPr w:rsidR="006A6B32" w:rsidRPr="00B2584E" w:rsidSect="00974074">
      <w:footerReference w:type="even" r:id="rId8"/>
      <w:footerReference w:type="default" r:id="rId9"/>
      <w:pgSz w:w="11906" w:h="16838"/>
      <w:pgMar w:top="720" w:right="720" w:bottom="720" w:left="720" w:header="283"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BB2" w:rsidRDefault="00F10BB2" w:rsidP="006A6B32">
      <w:r>
        <w:separator/>
      </w:r>
    </w:p>
  </w:endnote>
  <w:endnote w:type="continuationSeparator" w:id="0">
    <w:p w:rsidR="00F10BB2" w:rsidRDefault="00F10BB2" w:rsidP="006A6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903" w:rsidRDefault="00393903">
    <w:pPr>
      <w:pStyle w:val="a3"/>
      <w:rPr>
        <w:rFonts w:ascii="宋体" w:hAnsi="宋体"/>
        <w:sz w:val="28"/>
        <w:szCs w:val="28"/>
      </w:rPr>
    </w:pPr>
    <w:r>
      <w:rPr>
        <w:rFonts w:ascii="宋体" w:hAnsi="宋体" w:hint="eastAsia"/>
        <w:sz w:val="28"/>
        <w:szCs w:val="28"/>
      </w:rPr>
      <w:t xml:space="preserve">　－</w:t>
    </w:r>
    <w:r w:rsidR="00E41A79">
      <w:rPr>
        <w:rFonts w:ascii="宋体" w:hAnsi="宋体"/>
        <w:sz w:val="28"/>
        <w:szCs w:val="28"/>
      </w:rPr>
      <w:fldChar w:fldCharType="begin"/>
    </w:r>
    <w:r>
      <w:rPr>
        <w:rFonts w:ascii="宋体" w:hAnsi="宋体"/>
        <w:sz w:val="28"/>
        <w:szCs w:val="28"/>
      </w:rPr>
      <w:instrText>PAGE   \* MERGEFORMAT</w:instrText>
    </w:r>
    <w:r w:rsidR="00E41A79">
      <w:rPr>
        <w:rFonts w:ascii="宋体" w:hAnsi="宋体"/>
        <w:sz w:val="28"/>
        <w:szCs w:val="28"/>
      </w:rPr>
      <w:fldChar w:fldCharType="separate"/>
    </w:r>
    <w:r w:rsidRPr="00974074">
      <w:rPr>
        <w:rFonts w:ascii="宋体" w:hAnsi="宋体"/>
        <w:noProof/>
        <w:sz w:val="28"/>
        <w:szCs w:val="28"/>
        <w:lang w:val="zh-CN"/>
      </w:rPr>
      <w:t>52</w:t>
    </w:r>
    <w:r w:rsidR="00E41A7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903" w:rsidRDefault="00393903" w:rsidP="00974074">
    <w:pPr>
      <w:pStyle w:val="a3"/>
      <w:jc w:val="right"/>
    </w:pPr>
    <w:r>
      <w:rPr>
        <w:rFonts w:ascii="宋体" w:hAnsi="宋体" w:hint="eastAsia"/>
        <w:sz w:val="28"/>
        <w:szCs w:val="28"/>
      </w:rPr>
      <w:t>－</w:t>
    </w:r>
    <w:r w:rsidR="00E41A79">
      <w:rPr>
        <w:rFonts w:ascii="宋体" w:hAnsi="宋体"/>
        <w:sz w:val="28"/>
        <w:szCs w:val="28"/>
      </w:rPr>
      <w:fldChar w:fldCharType="begin"/>
    </w:r>
    <w:r>
      <w:rPr>
        <w:rFonts w:ascii="宋体" w:hAnsi="宋体"/>
        <w:sz w:val="28"/>
        <w:szCs w:val="28"/>
      </w:rPr>
      <w:instrText>PAGE   \* MERGEFORMAT</w:instrText>
    </w:r>
    <w:r w:rsidR="00E41A79">
      <w:rPr>
        <w:rFonts w:ascii="宋体" w:hAnsi="宋体"/>
        <w:sz w:val="28"/>
        <w:szCs w:val="28"/>
      </w:rPr>
      <w:fldChar w:fldCharType="separate"/>
    </w:r>
    <w:r w:rsidR="00E81657" w:rsidRPr="00E81657">
      <w:rPr>
        <w:rFonts w:ascii="宋体" w:hAnsi="宋体"/>
        <w:noProof/>
        <w:sz w:val="28"/>
        <w:szCs w:val="28"/>
        <w:lang w:val="zh-CN"/>
      </w:rPr>
      <w:t>27</w:t>
    </w:r>
    <w:r w:rsidR="00E41A79">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BB2" w:rsidRDefault="00F10BB2" w:rsidP="006A6B32">
      <w:r>
        <w:separator/>
      </w:r>
    </w:p>
  </w:footnote>
  <w:footnote w:type="continuationSeparator" w:id="0">
    <w:p w:rsidR="00F10BB2" w:rsidRDefault="00F10BB2" w:rsidP="006A6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47683"/>
    <w:rsid w:val="00054CC6"/>
    <w:rsid w:val="00056182"/>
    <w:rsid w:val="00067A46"/>
    <w:rsid w:val="00074E24"/>
    <w:rsid w:val="000830F5"/>
    <w:rsid w:val="000B3473"/>
    <w:rsid w:val="000C2220"/>
    <w:rsid w:val="000C35B4"/>
    <w:rsid w:val="000D062B"/>
    <w:rsid w:val="000E703F"/>
    <w:rsid w:val="000F0A3D"/>
    <w:rsid w:val="000F7DA8"/>
    <w:rsid w:val="001244DF"/>
    <w:rsid w:val="00125798"/>
    <w:rsid w:val="00131BA9"/>
    <w:rsid w:val="0013352A"/>
    <w:rsid w:val="00140A15"/>
    <w:rsid w:val="0016100C"/>
    <w:rsid w:val="00166DBD"/>
    <w:rsid w:val="00194C5F"/>
    <w:rsid w:val="001F700F"/>
    <w:rsid w:val="00231CD2"/>
    <w:rsid w:val="002434D9"/>
    <w:rsid w:val="002447F6"/>
    <w:rsid w:val="00247B39"/>
    <w:rsid w:val="0025612C"/>
    <w:rsid w:val="00262557"/>
    <w:rsid w:val="002B75A7"/>
    <w:rsid w:val="002E3D11"/>
    <w:rsid w:val="002F77E5"/>
    <w:rsid w:val="00307CD3"/>
    <w:rsid w:val="00315BE5"/>
    <w:rsid w:val="00353AD7"/>
    <w:rsid w:val="00393903"/>
    <w:rsid w:val="003A0332"/>
    <w:rsid w:val="003C2969"/>
    <w:rsid w:val="003E1541"/>
    <w:rsid w:val="003E5177"/>
    <w:rsid w:val="003F636B"/>
    <w:rsid w:val="00410E29"/>
    <w:rsid w:val="00413015"/>
    <w:rsid w:val="0044207F"/>
    <w:rsid w:val="004D5710"/>
    <w:rsid w:val="004F542C"/>
    <w:rsid w:val="0050048B"/>
    <w:rsid w:val="00543356"/>
    <w:rsid w:val="0054672A"/>
    <w:rsid w:val="00550A4A"/>
    <w:rsid w:val="005667BC"/>
    <w:rsid w:val="005A4A7E"/>
    <w:rsid w:val="005C347B"/>
    <w:rsid w:val="005C49EF"/>
    <w:rsid w:val="005F0A94"/>
    <w:rsid w:val="00610663"/>
    <w:rsid w:val="00616EB4"/>
    <w:rsid w:val="00636CB9"/>
    <w:rsid w:val="006638B7"/>
    <w:rsid w:val="0068257D"/>
    <w:rsid w:val="006A6786"/>
    <w:rsid w:val="006A6B32"/>
    <w:rsid w:val="006B2EDC"/>
    <w:rsid w:val="006D3381"/>
    <w:rsid w:val="006E600C"/>
    <w:rsid w:val="006F1C3F"/>
    <w:rsid w:val="006F2309"/>
    <w:rsid w:val="0074455E"/>
    <w:rsid w:val="00785C4E"/>
    <w:rsid w:val="00797360"/>
    <w:rsid w:val="007A6644"/>
    <w:rsid w:val="007B4028"/>
    <w:rsid w:val="007C4834"/>
    <w:rsid w:val="007F12BC"/>
    <w:rsid w:val="007F3F61"/>
    <w:rsid w:val="008411F2"/>
    <w:rsid w:val="008503CF"/>
    <w:rsid w:val="00867A37"/>
    <w:rsid w:val="008A10A6"/>
    <w:rsid w:val="008E1428"/>
    <w:rsid w:val="00923EC2"/>
    <w:rsid w:val="00937399"/>
    <w:rsid w:val="00943B38"/>
    <w:rsid w:val="00947832"/>
    <w:rsid w:val="00974074"/>
    <w:rsid w:val="009A4F66"/>
    <w:rsid w:val="009D4E62"/>
    <w:rsid w:val="009F3C84"/>
    <w:rsid w:val="00A07177"/>
    <w:rsid w:val="00A341BA"/>
    <w:rsid w:val="00A87604"/>
    <w:rsid w:val="00AA7E47"/>
    <w:rsid w:val="00B12059"/>
    <w:rsid w:val="00B22B6B"/>
    <w:rsid w:val="00B2584E"/>
    <w:rsid w:val="00B32293"/>
    <w:rsid w:val="00BA13B8"/>
    <w:rsid w:val="00BB0938"/>
    <w:rsid w:val="00BC1DEF"/>
    <w:rsid w:val="00BC4088"/>
    <w:rsid w:val="00BF378A"/>
    <w:rsid w:val="00C16EFC"/>
    <w:rsid w:val="00C942D3"/>
    <w:rsid w:val="00C97FAE"/>
    <w:rsid w:val="00CC393A"/>
    <w:rsid w:val="00CF7139"/>
    <w:rsid w:val="00D0095F"/>
    <w:rsid w:val="00D37BFF"/>
    <w:rsid w:val="00D50578"/>
    <w:rsid w:val="00D625F1"/>
    <w:rsid w:val="00D64B65"/>
    <w:rsid w:val="00D677FE"/>
    <w:rsid w:val="00DB69C0"/>
    <w:rsid w:val="00DB7DE9"/>
    <w:rsid w:val="00DC4D4C"/>
    <w:rsid w:val="00DD7D16"/>
    <w:rsid w:val="00E41A79"/>
    <w:rsid w:val="00E81657"/>
    <w:rsid w:val="00E92D78"/>
    <w:rsid w:val="00EA2922"/>
    <w:rsid w:val="00ED7C16"/>
    <w:rsid w:val="00EE2B0F"/>
    <w:rsid w:val="00EE52D1"/>
    <w:rsid w:val="00F10BB2"/>
    <w:rsid w:val="00F352BC"/>
    <w:rsid w:val="00F4604E"/>
    <w:rsid w:val="00F72984"/>
    <w:rsid w:val="00F7674E"/>
    <w:rsid w:val="00F97604"/>
    <w:rsid w:val="00FA7EE2"/>
    <w:rsid w:val="00FC26E8"/>
    <w:rsid w:val="00FD0030"/>
    <w:rsid w:val="00FD6F55"/>
    <w:rsid w:val="00FF03D7"/>
    <w:rsid w:val="32EF240C"/>
    <w:rsid w:val="6A8E383A"/>
    <w:rsid w:val="7FA7702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32"/>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A6B32"/>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6A6B32"/>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6A6B32"/>
    <w:rPr>
      <w:color w:val="954F72"/>
      <w:u w:val="single"/>
    </w:rPr>
  </w:style>
  <w:style w:type="character" w:styleId="a6">
    <w:name w:val="Hyperlink"/>
    <w:uiPriority w:val="99"/>
    <w:qFormat/>
    <w:rsid w:val="006A6B32"/>
    <w:rPr>
      <w:rFonts w:ascii="ˎ̥" w:hAnsi="ˎ̥" w:hint="default"/>
      <w:color w:val="0404B3"/>
      <w:sz w:val="18"/>
      <w:szCs w:val="18"/>
      <w:u w:val="none"/>
    </w:rPr>
  </w:style>
  <w:style w:type="character" w:customStyle="1" w:styleId="Char0">
    <w:name w:val="页眉 Char"/>
    <w:link w:val="a4"/>
    <w:uiPriority w:val="99"/>
    <w:rsid w:val="006A6B32"/>
    <w:rPr>
      <w:sz w:val="18"/>
      <w:szCs w:val="18"/>
    </w:rPr>
  </w:style>
  <w:style w:type="character" w:customStyle="1" w:styleId="Char">
    <w:name w:val="页脚 Char"/>
    <w:link w:val="a3"/>
    <w:uiPriority w:val="99"/>
    <w:qFormat/>
    <w:rsid w:val="006A6B3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66AAC-4C7F-47EC-8BBF-70A18AA9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17213</Words>
  <Characters>98116</Characters>
  <Application>Microsoft Office Word</Application>
  <DocSecurity>0</DocSecurity>
  <Lines>817</Lines>
  <Paragraphs>230</Paragraphs>
  <ScaleCrop>false</ScaleCrop>
  <Company>Newdaxie</Company>
  <LinksUpToDate>false</LinksUpToDate>
  <CharactersWithSpaces>115099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41</cp:revision>
  <cp:lastPrinted>2023-03-13T10:32:00Z</cp:lastPrinted>
  <dcterms:created xsi:type="dcterms:W3CDTF">2017-11-15T02:33:00Z</dcterms:created>
  <dcterms:modified xsi:type="dcterms:W3CDTF">2024-12-26T08:06:00Z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